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464E" w14:textId="59371087" w:rsidR="00FC5B01" w:rsidRPr="0077519E" w:rsidRDefault="00FC5B01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7529"/>
      </w:tblGrid>
      <w:tr w:rsidR="0015532A" w:rsidRPr="0077519E" w14:paraId="18D7F75C" w14:textId="77777777" w:rsidTr="0015532A">
        <w:tc>
          <w:tcPr>
            <w:tcW w:w="1526" w:type="dxa"/>
          </w:tcPr>
          <w:p w14:paraId="3BB5EBBD" w14:textId="77777777" w:rsidR="0015532A" w:rsidRPr="0077519E" w:rsidRDefault="0015532A" w:rsidP="00D71699">
            <w:pPr>
              <w:jc w:val="both"/>
              <w:rPr>
                <w:b/>
              </w:rPr>
            </w:pPr>
            <w:r w:rsidRPr="009459AA">
              <w:rPr>
                <w:b/>
              </w:rPr>
              <w:t>Job Title</w:t>
            </w:r>
          </w:p>
        </w:tc>
        <w:tc>
          <w:tcPr>
            <w:tcW w:w="7716" w:type="dxa"/>
          </w:tcPr>
          <w:p w14:paraId="4D217D7D" w14:textId="5FCE9DC4" w:rsidR="0015532A" w:rsidRPr="00FC2880" w:rsidRDefault="000C3F40" w:rsidP="00D716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Quality Improvement Special</w:t>
            </w:r>
            <w:r w:rsidR="00622909">
              <w:rPr>
                <w:b/>
                <w:sz w:val="28"/>
                <w:szCs w:val="28"/>
              </w:rPr>
              <w:t>ist</w:t>
            </w:r>
          </w:p>
        </w:tc>
      </w:tr>
    </w:tbl>
    <w:p w14:paraId="30393AD2" w14:textId="77777777" w:rsidR="0015532A" w:rsidRPr="0077519E" w:rsidRDefault="0015532A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5583"/>
      </w:tblGrid>
      <w:tr w:rsidR="00511527" w:rsidRPr="0077519E" w14:paraId="56293B00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1E925F2F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705A6031" w14:textId="7CF9158D" w:rsidR="00511527" w:rsidRPr="0077519E" w:rsidRDefault="00622909" w:rsidP="00D71699">
            <w:pPr>
              <w:jc w:val="both"/>
            </w:pPr>
            <w:r>
              <w:t>Food Safety &amp; Compliance Manager</w:t>
            </w:r>
          </w:p>
        </w:tc>
      </w:tr>
      <w:tr w:rsidR="00511527" w:rsidRPr="0077519E" w14:paraId="5FC20D9F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6C94AF1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734CAE27" w14:textId="3AD0A1FD" w:rsidR="00511527" w:rsidRPr="0077519E" w:rsidRDefault="00622909" w:rsidP="00D71699">
            <w:pPr>
              <w:jc w:val="both"/>
            </w:pPr>
            <w:proofErr w:type="spellStart"/>
            <w:r>
              <w:t>Bulmers</w:t>
            </w:r>
            <w:proofErr w:type="spellEnd"/>
            <w:r>
              <w:t xml:space="preserve"> Irl</w:t>
            </w:r>
          </w:p>
        </w:tc>
      </w:tr>
      <w:tr w:rsidR="00511527" w:rsidRPr="0077519E" w14:paraId="69CA0351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3291658E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EF1B56E" w14:textId="3F6E0F96" w:rsidR="00511527" w:rsidRPr="0077519E" w:rsidRDefault="00622909" w:rsidP="00D71699">
            <w:pPr>
              <w:jc w:val="both"/>
            </w:pPr>
            <w:r>
              <w:t>Quality</w:t>
            </w:r>
          </w:p>
        </w:tc>
      </w:tr>
      <w:tr w:rsidR="00511527" w:rsidRPr="0077519E" w14:paraId="566560E2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5EE29C6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Job Grade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1CC54143" w14:textId="77777777" w:rsidR="00511527" w:rsidRPr="0077519E" w:rsidRDefault="00511527" w:rsidP="00D71699">
            <w:pPr>
              <w:jc w:val="both"/>
            </w:pPr>
          </w:p>
        </w:tc>
      </w:tr>
      <w:tr w:rsidR="00511527" w:rsidRPr="0077519E" w14:paraId="6683AA1B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A42AB20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3AABA91E" w14:textId="67A85706" w:rsidR="00511527" w:rsidRPr="0077519E" w:rsidRDefault="00622909" w:rsidP="00D71699">
            <w:pPr>
              <w:jc w:val="both"/>
            </w:pPr>
            <w:r>
              <w:t>Clonmel</w:t>
            </w:r>
          </w:p>
        </w:tc>
      </w:tr>
      <w:tr w:rsidR="00511527" w:rsidRPr="0077519E" w14:paraId="21A8832B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6421AF37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Travel Requirements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7B4BAFE9" w14:textId="4FCE57B3" w:rsidR="00511527" w:rsidRPr="0077519E" w:rsidRDefault="006C5487" w:rsidP="00D71699">
            <w:pPr>
              <w:jc w:val="both"/>
            </w:pPr>
            <w:r>
              <w:t xml:space="preserve">Will be required depending on the needs of the business. </w:t>
            </w:r>
          </w:p>
        </w:tc>
      </w:tr>
    </w:tbl>
    <w:p w14:paraId="58BCD678" w14:textId="77777777" w:rsidR="00511527" w:rsidRPr="0077519E" w:rsidRDefault="00511527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:rsidRPr="0077519E" w14:paraId="4D5B4B04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5F7CAF3B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Role Summary </w:t>
            </w:r>
          </w:p>
        </w:tc>
      </w:tr>
      <w:tr w:rsidR="00511527" w:rsidRPr="0077519E" w14:paraId="06E01000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66B0201" w14:textId="5DCFECF2" w:rsidR="001F231C" w:rsidRDefault="003916B6" w:rsidP="00D71699">
            <w:pPr>
              <w:pStyle w:val="Header"/>
              <w:widowControl w:val="0"/>
              <w:jc w:val="both"/>
              <w:rPr>
                <w:rFonts w:cs="Arial"/>
                <w:lang w:val="en-US"/>
              </w:rPr>
            </w:pPr>
            <w:r w:rsidRPr="003916B6">
              <w:rPr>
                <w:rFonts w:cs="Arial"/>
                <w:lang w:val="en-US"/>
              </w:rPr>
              <w:t xml:space="preserve">The </w:t>
            </w:r>
            <w:r w:rsidR="0084265F">
              <w:rPr>
                <w:rFonts w:cs="Arial"/>
                <w:lang w:val="en-US"/>
              </w:rPr>
              <w:t xml:space="preserve">role of </w:t>
            </w:r>
            <w:r w:rsidR="006C5487">
              <w:rPr>
                <w:rFonts w:cs="Arial"/>
                <w:lang w:val="en-US"/>
              </w:rPr>
              <w:t>Quality Improvement Specialist</w:t>
            </w:r>
            <w:r w:rsidRPr="003916B6">
              <w:rPr>
                <w:rFonts w:cs="Arial"/>
                <w:lang w:val="en-US"/>
              </w:rPr>
              <w:t xml:space="preserve"> is</w:t>
            </w:r>
            <w:r w:rsidR="00DB2370" w:rsidRPr="00DB2370">
              <w:rPr>
                <w:rFonts w:cs="Arial"/>
                <w:lang w:val="en-US"/>
              </w:rPr>
              <w:t xml:space="preserve"> accountable </w:t>
            </w:r>
            <w:r w:rsidRPr="003916B6">
              <w:rPr>
                <w:rFonts w:cs="Arial"/>
                <w:lang w:val="en-US"/>
              </w:rPr>
              <w:t xml:space="preserve">for </w:t>
            </w:r>
            <w:r w:rsidR="00053C3E">
              <w:rPr>
                <w:rFonts w:cs="Arial"/>
                <w:lang w:val="en-US"/>
              </w:rPr>
              <w:t xml:space="preserve">evaluating and improving the effectiveness and efficiency of organizational procedures and processes. </w:t>
            </w:r>
            <w:r w:rsidR="00B61666">
              <w:rPr>
                <w:rFonts w:cs="Arial"/>
                <w:lang w:val="en-US"/>
              </w:rPr>
              <w:t xml:space="preserve">Responsible for carrying out chemical, microbiological, packaging and sensory analysis as </w:t>
            </w:r>
            <w:r w:rsidR="00FF7B53">
              <w:rPr>
                <w:rFonts w:cs="Arial"/>
                <w:lang w:val="en-US"/>
              </w:rPr>
              <w:t xml:space="preserve">required, from crushing stage to finished product stages of production. </w:t>
            </w:r>
          </w:p>
          <w:p w14:paraId="4259B776" w14:textId="0D783AE8" w:rsidR="00511527" w:rsidRPr="0077519E" w:rsidRDefault="00511527" w:rsidP="00D71699">
            <w:pPr>
              <w:pStyle w:val="Header"/>
              <w:widowControl w:val="0"/>
              <w:tabs>
                <w:tab w:val="clear" w:pos="4513"/>
                <w:tab w:val="clear" w:pos="9026"/>
              </w:tabs>
              <w:jc w:val="both"/>
              <w:rPr>
                <w:rFonts w:cs="Arial"/>
                <w:lang w:val="en-US"/>
              </w:rPr>
            </w:pPr>
          </w:p>
        </w:tc>
      </w:tr>
    </w:tbl>
    <w:p w14:paraId="5CD27337" w14:textId="77777777" w:rsidR="00511527" w:rsidRPr="0077519E" w:rsidRDefault="00511527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:rsidRPr="0077519E" w14:paraId="22851764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09AED0F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Key </w:t>
            </w:r>
            <w:proofErr w:type="gramStart"/>
            <w:r w:rsidRPr="0077519E">
              <w:rPr>
                <w:b/>
              </w:rPr>
              <w:t xml:space="preserve">Accountabilities </w:t>
            </w:r>
            <w:r w:rsidR="00222E7A">
              <w:rPr>
                <w:b/>
              </w:rPr>
              <w:t xml:space="preserve"> -</w:t>
            </w:r>
            <w:proofErr w:type="gramEnd"/>
            <w:r w:rsidR="00222E7A">
              <w:rPr>
                <w:b/>
              </w:rPr>
              <w:t xml:space="preserve"> </w:t>
            </w:r>
          </w:p>
        </w:tc>
      </w:tr>
      <w:tr w:rsidR="00511527" w:rsidRPr="0077519E" w14:paraId="5AC594E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78A0627F" w14:textId="0A0FD773" w:rsidR="0057725B" w:rsidRPr="002B75DD" w:rsidRDefault="002C0156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Quality Assurance</w:t>
            </w:r>
            <w:r w:rsidR="0057725B"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:</w:t>
            </w:r>
          </w:p>
          <w:p w14:paraId="509E168C" w14:textId="77777777" w:rsidR="002E6EB4" w:rsidRDefault="00603FA4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Pr="00603FA4">
              <w:rPr>
                <w:rFonts w:ascii="Calibri" w:eastAsia="Times New Roman" w:hAnsi="Calibri" w:cs="Calibri"/>
                <w:lang w:eastAsia="en-GB"/>
              </w:rPr>
              <w:t>cco</w:t>
            </w:r>
            <w:r w:rsidR="002E6EB4">
              <w:rPr>
                <w:rFonts w:ascii="Calibri" w:eastAsia="Times New Roman" w:hAnsi="Calibri" w:cs="Calibri"/>
                <w:lang w:eastAsia="en-GB"/>
              </w:rPr>
              <w:t>untable for achievement of site quality KPI’s</w:t>
            </w:r>
          </w:p>
          <w:p w14:paraId="2D031195" w14:textId="77777777" w:rsidR="00EE6368" w:rsidRDefault="00EE6368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Chemical, microbiological, packaging and sensory analysis</w:t>
            </w:r>
          </w:p>
          <w:p w14:paraId="7A3986BD" w14:textId="5394323C" w:rsidR="00892BBD" w:rsidRDefault="00892BBD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Analyse data and identify problem areas to develop quality improvement plans</w:t>
            </w:r>
            <w:r w:rsidR="00F90811">
              <w:rPr>
                <w:rFonts w:ascii="Calibri" w:eastAsia="Times New Roman" w:hAnsi="Calibri" w:cs="Calibri"/>
                <w:lang w:eastAsia="en-GB"/>
              </w:rPr>
              <w:t xml:space="preserve"> and validate &amp; interpret test data</w:t>
            </w:r>
          </w:p>
          <w:p w14:paraId="5B8AAC29" w14:textId="77777777" w:rsidR="00D63949" w:rsidRDefault="00D63949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Monitor progress of improvement plan and adjust as necessary</w:t>
            </w:r>
          </w:p>
          <w:p w14:paraId="0DC622C5" w14:textId="6B02F0E0" w:rsidR="00BD1C5C" w:rsidRDefault="00BD1C5C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Collaborate with cross functional teams to identify areas for improvement and develop solutions</w:t>
            </w:r>
            <w:r w:rsidR="009C5764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58B973FC" w14:textId="3F954670" w:rsidR="007F052F" w:rsidRDefault="007F052F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Ensure that quality standards are met through regular audits and inspections</w:t>
            </w:r>
            <w:r w:rsidR="00E57FFA">
              <w:rPr>
                <w:rFonts w:ascii="Calibri" w:eastAsia="Times New Roman" w:hAnsi="Calibri" w:cs="Calibri"/>
                <w:lang w:eastAsia="en-GB"/>
              </w:rPr>
              <w:t xml:space="preserve"> &amp; manage schedules of same</w:t>
            </w:r>
          </w:p>
          <w:p w14:paraId="168FAFF8" w14:textId="77777777" w:rsidR="00226568" w:rsidRDefault="007F052F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Investigation of complaints, analysis and reporting</w:t>
            </w:r>
          </w:p>
          <w:p w14:paraId="0A50239C" w14:textId="7D4F1BBA" w:rsidR="00AB6B5E" w:rsidRDefault="00AB6B5E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Management of COA’s</w:t>
            </w:r>
            <w:r w:rsidR="00F43C69">
              <w:rPr>
                <w:rFonts w:ascii="Calibri" w:eastAsia="Times New Roman" w:hAnsi="Calibri" w:cs="Calibri"/>
                <w:lang w:eastAsia="en-GB"/>
              </w:rPr>
              <w:t xml:space="preserve"> &amp; COC’s</w:t>
            </w:r>
          </w:p>
          <w:p w14:paraId="07C3B602" w14:textId="77777777" w:rsidR="00C857B3" w:rsidRDefault="00C857B3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Compiling, trending and analysis of relevant quality reports from crushing through to packaging</w:t>
            </w:r>
          </w:p>
          <w:p w14:paraId="4A3182AB" w14:textId="1C4054D3" w:rsidR="00603FA4" w:rsidRDefault="009C5764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Investigating and close out follow up of Supplier </w:t>
            </w:r>
            <w:proofErr w:type="gramStart"/>
            <w:r>
              <w:rPr>
                <w:rFonts w:ascii="Calibri" w:eastAsia="Times New Roman" w:hAnsi="Calibri" w:cs="Calibri"/>
                <w:lang w:eastAsia="en-GB"/>
              </w:rPr>
              <w:t>Non Conformances</w:t>
            </w:r>
            <w:proofErr w:type="gramEnd"/>
            <w:r w:rsidR="00603FA4" w:rsidRPr="00603FA4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3D19D19C" w14:textId="3BF10AC5" w:rsidR="00896CA4" w:rsidRDefault="00896CA4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Investigating and assisting with establishing root cause for </w:t>
            </w:r>
            <w:r w:rsidR="00F90811">
              <w:rPr>
                <w:rFonts w:ascii="Calibri" w:eastAsia="Times New Roman" w:hAnsi="Calibri" w:cs="Calibri"/>
                <w:lang w:eastAsia="en-GB"/>
              </w:rPr>
              <w:t>I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nternal </w:t>
            </w:r>
            <w:proofErr w:type="gramStart"/>
            <w:r w:rsidR="00F90811">
              <w:rPr>
                <w:rFonts w:ascii="Calibri" w:eastAsia="Times New Roman" w:hAnsi="Calibri" w:cs="Calibri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on </w:t>
            </w:r>
            <w:r w:rsidR="00F90811">
              <w:rPr>
                <w:rFonts w:ascii="Calibri" w:eastAsia="Times New Roman" w:hAnsi="Calibri" w:cs="Calibri"/>
                <w:lang w:eastAsia="en-GB"/>
              </w:rPr>
              <w:t>C</w:t>
            </w:r>
            <w:r>
              <w:rPr>
                <w:rFonts w:ascii="Calibri" w:eastAsia="Times New Roman" w:hAnsi="Calibri" w:cs="Calibri"/>
                <w:lang w:eastAsia="en-GB"/>
              </w:rPr>
              <w:t>onformances</w:t>
            </w:r>
            <w:proofErr w:type="gramEnd"/>
            <w:r w:rsidR="00E57FFA">
              <w:rPr>
                <w:rFonts w:ascii="Calibri" w:eastAsia="Times New Roman" w:hAnsi="Calibri" w:cs="Calibri"/>
                <w:lang w:eastAsia="en-GB"/>
              </w:rPr>
              <w:t xml:space="preserve"> and close outs</w:t>
            </w:r>
          </w:p>
          <w:p w14:paraId="30EC77ED" w14:textId="77777777" w:rsidR="008165DD" w:rsidRDefault="009445DE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Create quality training packages and roll out to site where necessary</w:t>
            </w:r>
          </w:p>
          <w:p w14:paraId="4809BD52" w14:textId="263C0B47" w:rsidR="00013235" w:rsidRPr="00591F55" w:rsidRDefault="009445DE" w:rsidP="00591F55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013235" w:rsidRPr="00591F55">
              <w:rPr>
                <w:rFonts w:ascii="Calibri" w:eastAsia="Times New Roman" w:hAnsi="Calibri" w:cs="Calibri"/>
                <w:lang w:eastAsia="en-GB"/>
              </w:rPr>
              <w:t>Encourage an environment of continuous improvement, teamwork, and knowledge sharing</w:t>
            </w:r>
          </w:p>
          <w:p w14:paraId="71734986" w14:textId="231C36A9" w:rsidR="0057725B" w:rsidRDefault="00954928" w:rsidP="00BA623F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647AE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57725B" w:rsidRPr="00647AE1">
              <w:rPr>
                <w:rFonts w:ascii="Calibri" w:eastAsia="Times New Roman" w:hAnsi="Calibri" w:cs="Calibri"/>
                <w:lang w:eastAsia="en-GB"/>
              </w:rPr>
              <w:t xml:space="preserve">Foster a culture of safety, collaboration and high performance within the </w:t>
            </w:r>
            <w:r w:rsidR="00591F55">
              <w:rPr>
                <w:rFonts w:ascii="Calibri" w:eastAsia="Times New Roman" w:hAnsi="Calibri" w:cs="Calibri"/>
                <w:lang w:eastAsia="en-GB"/>
              </w:rPr>
              <w:t>quality</w:t>
            </w:r>
            <w:r w:rsidR="0057725B" w:rsidRPr="00647AE1">
              <w:rPr>
                <w:rFonts w:ascii="Calibri" w:eastAsia="Times New Roman" w:hAnsi="Calibri" w:cs="Calibri"/>
                <w:lang w:eastAsia="en-GB"/>
              </w:rPr>
              <w:t xml:space="preserve"> team</w:t>
            </w:r>
          </w:p>
          <w:p w14:paraId="330F49F5" w14:textId="690BF0C7" w:rsidR="008E5C7B" w:rsidRPr="00647AE1" w:rsidRDefault="000E5881" w:rsidP="00BA623F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Part of TACCP team</w:t>
            </w:r>
          </w:p>
          <w:p w14:paraId="0E7A92F6" w14:textId="146BF491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Continuous Improvement:</w:t>
            </w:r>
          </w:p>
          <w:p w14:paraId="01CD7144" w14:textId="55BA418C" w:rsidR="003D60F4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Drive continuous improvement initiatives to </w:t>
            </w:r>
            <w:r w:rsidR="003D60F4">
              <w:rPr>
                <w:rFonts w:ascii="Calibri" w:eastAsia="Times New Roman" w:hAnsi="Calibri" w:cs="Calibri"/>
                <w:lang w:eastAsia="en-GB"/>
              </w:rPr>
              <w:t>increase efficiency and effectiveness of the process</w:t>
            </w:r>
          </w:p>
          <w:p w14:paraId="1FF734C4" w14:textId="6800E32D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Analyse root causes</w:t>
            </w:r>
          </w:p>
          <w:p w14:paraId="216143CB" w14:textId="0D481E0F" w:rsidR="00304EA3" w:rsidRPr="00721DAE" w:rsidRDefault="0057725B" w:rsidP="008C671A">
            <w:pPr>
              <w:numPr>
                <w:ilvl w:val="1"/>
                <w:numId w:val="11"/>
              </w:numPr>
              <w:spacing w:before="100" w:beforeAutospacing="1" w:after="100" w:afterAutospacing="1"/>
              <w:ind w:left="1080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721DAE">
              <w:rPr>
                <w:rFonts w:ascii="Calibri" w:eastAsia="Times New Roman" w:hAnsi="Calibri" w:cs="Calibri"/>
                <w:lang w:eastAsia="en-GB"/>
              </w:rPr>
              <w:t xml:space="preserve">Collaborate with </w:t>
            </w:r>
            <w:r w:rsidR="003D60F4" w:rsidRPr="00721DAE">
              <w:rPr>
                <w:rFonts w:ascii="Calibri" w:eastAsia="Times New Roman" w:hAnsi="Calibri" w:cs="Calibri"/>
                <w:lang w:eastAsia="en-GB"/>
              </w:rPr>
              <w:t xml:space="preserve">cross functional teams </w:t>
            </w:r>
            <w:r w:rsidRPr="00721DAE">
              <w:rPr>
                <w:rFonts w:ascii="Calibri" w:eastAsia="Times New Roman" w:hAnsi="Calibri" w:cs="Calibri"/>
                <w:lang w:eastAsia="en-GB"/>
              </w:rPr>
              <w:t xml:space="preserve">to identify opportunities for process </w:t>
            </w:r>
            <w:r w:rsidR="003D60F4" w:rsidRPr="00721DAE">
              <w:rPr>
                <w:rFonts w:ascii="Calibri" w:eastAsia="Times New Roman" w:hAnsi="Calibri" w:cs="Calibri"/>
                <w:lang w:eastAsia="en-GB"/>
              </w:rPr>
              <w:t>improvements</w:t>
            </w:r>
          </w:p>
          <w:p w14:paraId="784A7BE7" w14:textId="77777777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Compliance &amp; Safety:</w:t>
            </w:r>
          </w:p>
          <w:p w14:paraId="5C804C72" w14:textId="5F6821DE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Ensure that all </w:t>
            </w:r>
            <w:r w:rsidR="003D60F4">
              <w:rPr>
                <w:rFonts w:ascii="Calibri" w:eastAsia="Times New Roman" w:hAnsi="Calibri" w:cs="Calibri"/>
                <w:lang w:eastAsia="en-GB"/>
              </w:rPr>
              <w:t>a</w:t>
            </w:r>
            <w:r w:rsidRPr="002B75DD">
              <w:rPr>
                <w:rFonts w:ascii="Calibri" w:eastAsia="Times New Roman" w:hAnsi="Calibri" w:cs="Calibri"/>
                <w:lang w:eastAsia="en-GB"/>
              </w:rPr>
              <w:t>ctivities comply with relevant industry standards, safety regulations and environmental guidelines</w:t>
            </w:r>
          </w:p>
          <w:p w14:paraId="4101913F" w14:textId="38E830EB" w:rsidR="0057725B" w:rsidRPr="005C6B81" w:rsidRDefault="00586254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586254">
              <w:rPr>
                <w:rFonts w:ascii="Calibri" w:eastAsia="Times New Roman" w:hAnsi="Calibri" w:cs="Calibri"/>
                <w:lang w:eastAsia="en-GB"/>
              </w:rPr>
              <w:t xml:space="preserve">Foster </w:t>
            </w:r>
            <w:r w:rsidR="00095D55">
              <w:rPr>
                <w:rFonts w:ascii="Calibri" w:eastAsia="Times New Roman" w:hAnsi="Calibri" w:cs="Calibri"/>
                <w:lang w:eastAsia="en-GB"/>
              </w:rPr>
              <w:t xml:space="preserve">and promote </w:t>
            </w:r>
            <w:r w:rsidRPr="00586254">
              <w:rPr>
                <w:rFonts w:ascii="Calibri" w:eastAsia="Times New Roman" w:hAnsi="Calibri" w:cs="Calibri"/>
                <w:lang w:eastAsia="en-GB"/>
              </w:rPr>
              <w:t>an environment of safety ensuring the well-being of all colleagues and drive efforts to reduce safety risks</w:t>
            </w:r>
            <w:r w:rsidR="005C6B8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57725B" w:rsidRPr="005C6B81">
              <w:rPr>
                <w:rFonts w:ascii="Calibri" w:eastAsia="Times New Roman" w:hAnsi="Calibri" w:cs="Calibri"/>
                <w:lang w:eastAsia="en-GB"/>
              </w:rPr>
              <w:t xml:space="preserve">ensuring that all </w:t>
            </w:r>
            <w:r w:rsidR="005C6B81">
              <w:rPr>
                <w:rFonts w:ascii="Calibri" w:eastAsia="Times New Roman" w:hAnsi="Calibri" w:cs="Calibri"/>
                <w:lang w:eastAsia="en-GB"/>
              </w:rPr>
              <w:t xml:space="preserve">colleagues </w:t>
            </w:r>
            <w:r w:rsidR="0057725B" w:rsidRPr="005C6B81">
              <w:rPr>
                <w:rFonts w:ascii="Calibri" w:eastAsia="Times New Roman" w:hAnsi="Calibri" w:cs="Calibri"/>
                <w:lang w:eastAsia="en-GB"/>
              </w:rPr>
              <w:t xml:space="preserve">adhere to safety protocols and </w:t>
            </w:r>
            <w:r w:rsidR="00C15224">
              <w:rPr>
                <w:rFonts w:ascii="Calibri" w:eastAsia="Times New Roman" w:hAnsi="Calibri" w:cs="Calibri"/>
                <w:lang w:eastAsia="en-GB"/>
              </w:rPr>
              <w:t xml:space="preserve">drives </w:t>
            </w:r>
            <w:r w:rsidR="0057725B" w:rsidRPr="005C6B81">
              <w:rPr>
                <w:rFonts w:ascii="Calibri" w:eastAsia="Times New Roman" w:hAnsi="Calibri" w:cs="Calibri"/>
                <w:lang w:eastAsia="en-GB"/>
              </w:rPr>
              <w:t>best practices</w:t>
            </w:r>
          </w:p>
          <w:p w14:paraId="742E03F0" w14:textId="3EA97718" w:rsidR="0057725B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Conduct </w:t>
            </w:r>
            <w:r w:rsidR="00EE5E57">
              <w:rPr>
                <w:rFonts w:ascii="Calibri" w:eastAsia="Times New Roman" w:hAnsi="Calibri" w:cs="Calibri"/>
                <w:lang w:eastAsia="en-GB"/>
              </w:rPr>
              <w:t xml:space="preserve">and </w:t>
            </w:r>
            <w:r w:rsidR="000B2592">
              <w:rPr>
                <w:rFonts w:ascii="Calibri" w:eastAsia="Times New Roman" w:hAnsi="Calibri" w:cs="Calibri"/>
                <w:lang w:eastAsia="en-GB"/>
              </w:rPr>
              <w:t xml:space="preserve">present findings and recommendations with </w:t>
            </w:r>
            <w:r w:rsidRPr="002B75DD">
              <w:rPr>
                <w:rFonts w:ascii="Calibri" w:eastAsia="Times New Roman" w:hAnsi="Calibri" w:cs="Calibri"/>
                <w:lang w:eastAsia="en-GB"/>
              </w:rPr>
              <w:t>regular safety audits and risk assessments to mitigate hazards</w:t>
            </w:r>
          </w:p>
          <w:p w14:paraId="2459F72A" w14:textId="77777777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Budgeting &amp; Cost Management:</w:t>
            </w:r>
          </w:p>
          <w:p w14:paraId="04845329" w14:textId="37252183" w:rsidR="0057725B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Evaluate and propose cost-saving initiatives without compromising quality or safety</w:t>
            </w:r>
          </w:p>
          <w:p w14:paraId="6376EE96" w14:textId="7A16B416" w:rsidR="0057725B" w:rsidRPr="002B75DD" w:rsidRDefault="00605E71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Customer &amp; </w:t>
            </w:r>
            <w:r w:rsidR="0057725B"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Supplier Management:</w:t>
            </w:r>
          </w:p>
          <w:p w14:paraId="64ABCE27" w14:textId="6CB2D404" w:rsidR="0057725B" w:rsidRPr="002B75DD" w:rsidRDefault="0057725B" w:rsidP="00D71699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Manage relationships with external </w:t>
            </w:r>
            <w:r w:rsidR="00605E71">
              <w:rPr>
                <w:rFonts w:ascii="Calibri" w:eastAsia="Times New Roman" w:hAnsi="Calibri" w:cs="Calibri"/>
                <w:lang w:eastAsia="en-GB"/>
              </w:rPr>
              <w:t>Customers &amp; Suppliers</w:t>
            </w:r>
          </w:p>
          <w:p w14:paraId="4B894309" w14:textId="77777777" w:rsidR="0057725B" w:rsidRPr="002B75DD" w:rsidRDefault="0057725B" w:rsidP="00D71699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Reporting &amp; Documentation:</w:t>
            </w:r>
          </w:p>
          <w:p w14:paraId="2E2798EA" w14:textId="190956CD" w:rsidR="0057725B" w:rsidRDefault="0057725B" w:rsidP="00921A58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605E71">
              <w:rPr>
                <w:rFonts w:ascii="Calibri" w:eastAsia="Times New Roman" w:hAnsi="Calibri" w:cs="Calibri"/>
                <w:lang w:eastAsia="en-GB"/>
              </w:rPr>
              <w:t xml:space="preserve">Maintain accurate records of </w:t>
            </w:r>
            <w:r w:rsidR="00605E71" w:rsidRPr="00605E71">
              <w:rPr>
                <w:rFonts w:ascii="Calibri" w:eastAsia="Times New Roman" w:hAnsi="Calibri" w:cs="Calibri"/>
                <w:lang w:eastAsia="en-GB"/>
              </w:rPr>
              <w:t>quality records</w:t>
            </w:r>
            <w:r w:rsidRPr="00605E71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6751C032" w14:textId="2058CF27" w:rsidR="004C1C5D" w:rsidRDefault="004C1C5D" w:rsidP="00921A58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Maintain r</w:t>
            </w:r>
            <w:r w:rsidR="00273E43">
              <w:rPr>
                <w:rFonts w:ascii="Calibri" w:eastAsia="Times New Roman" w:hAnsi="Calibri" w:cs="Calibri"/>
                <w:lang w:eastAsia="en-GB"/>
              </w:rPr>
              <w:t xml:space="preserve">eports for relevant labs and associated activities. </w:t>
            </w:r>
          </w:p>
          <w:p w14:paraId="4AC34015" w14:textId="77777777" w:rsidR="00304EA3" w:rsidRPr="002B75DD" w:rsidRDefault="00304EA3" w:rsidP="00304EA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Project Management:</w:t>
            </w:r>
          </w:p>
          <w:p w14:paraId="3F7E3773" w14:textId="77777777" w:rsidR="00304EA3" w:rsidRPr="002B75DD" w:rsidRDefault="00304EA3" w:rsidP="00304EA3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Manage</w:t>
            </w:r>
            <w:r>
              <w:rPr>
                <w:rFonts w:ascii="Calibri" w:eastAsia="Times New Roman" w:hAnsi="Calibri" w:cs="Calibri"/>
                <w:lang w:eastAsia="en-GB"/>
              </w:rPr>
              <w:t>/design</w:t>
            </w:r>
            <w:r w:rsidRPr="002B75DD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68221E1A" w14:textId="77777777" w:rsidR="00304EA3" w:rsidRDefault="00304EA3" w:rsidP="00304EA3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1F3470">
              <w:rPr>
                <w:rFonts w:ascii="Calibri" w:eastAsia="Times New Roman" w:hAnsi="Calibri" w:cs="Calibri"/>
                <w:lang w:eastAsia="en-GB"/>
              </w:rPr>
              <w:t xml:space="preserve">Prioritise and manage </w:t>
            </w:r>
          </w:p>
          <w:p w14:paraId="7FE9B7CA" w14:textId="77777777" w:rsidR="00304EA3" w:rsidRDefault="00304EA3" w:rsidP="00304EA3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Lead and d</w:t>
            </w:r>
            <w:r w:rsidRPr="002B75DD">
              <w:rPr>
                <w:rFonts w:ascii="Calibri" w:eastAsia="Times New Roman" w:hAnsi="Calibri" w:cs="Calibri"/>
                <w:lang w:eastAsia="en-GB"/>
              </w:rPr>
              <w:t>evelop project timelines, budgets and resources allocation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443CB33F" w14:textId="77777777" w:rsidR="00304EA3" w:rsidRPr="002B75DD" w:rsidRDefault="00304EA3" w:rsidP="00304EA3">
            <w:pPr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1D1D53">
              <w:rPr>
                <w:rFonts w:ascii="Calibri" w:eastAsia="Times New Roman" w:hAnsi="Calibri" w:cs="Calibri"/>
                <w:lang w:eastAsia="en-GB"/>
              </w:rPr>
              <w:t xml:space="preserve">Integrate industry best practices to support achievement of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project </w:t>
            </w:r>
            <w:r w:rsidRPr="001D1D53">
              <w:rPr>
                <w:rFonts w:ascii="Calibri" w:eastAsia="Times New Roman" w:hAnsi="Calibri" w:cs="Calibri"/>
                <w:lang w:eastAsia="en-GB"/>
              </w:rPr>
              <w:t>objectives.</w:t>
            </w:r>
          </w:p>
          <w:p w14:paraId="7A138AED" w14:textId="283A3D19" w:rsidR="00222E7A" w:rsidRPr="0077519E" w:rsidRDefault="00304EA3" w:rsidP="00F43C69">
            <w:pPr>
              <w:numPr>
                <w:ilvl w:val="1"/>
                <w:numId w:val="11"/>
              </w:numPr>
              <w:spacing w:before="100" w:beforeAutospacing="1" w:after="100" w:afterAutospacing="1"/>
              <w:ind w:left="360"/>
              <w:jc w:val="both"/>
            </w:pPr>
            <w:r w:rsidRPr="00F43C69">
              <w:rPr>
                <w:rFonts w:ascii="Calibri" w:eastAsia="Times New Roman" w:hAnsi="Calibri" w:cs="Calibri"/>
                <w:lang w:eastAsia="en-GB"/>
              </w:rPr>
              <w:t>Coordinate cross-functional teams to ensure successful and timely project completion.</w:t>
            </w:r>
          </w:p>
        </w:tc>
      </w:tr>
    </w:tbl>
    <w:p w14:paraId="68EEC7B9" w14:textId="77777777" w:rsidR="00511527" w:rsidRDefault="00511527" w:rsidP="00D71699">
      <w:pPr>
        <w:jc w:val="both"/>
      </w:pPr>
    </w:p>
    <w:p w14:paraId="79FD6E50" w14:textId="77777777" w:rsidR="007E6EE6" w:rsidRPr="0077519E" w:rsidRDefault="007E6EE6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:rsidRPr="0077519E" w14:paraId="248A5DF4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2B70E192" w14:textId="77777777" w:rsidR="00511527" w:rsidRPr="0077519E" w:rsidRDefault="00511527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Key Stakeholders</w:t>
            </w:r>
          </w:p>
        </w:tc>
      </w:tr>
      <w:tr w:rsidR="00641B61" w:rsidRPr="0077519E" w14:paraId="1FD7F4E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63862433" w14:textId="2B7277B9" w:rsidR="000965EB" w:rsidRPr="0077519E" w:rsidRDefault="00641B61" w:rsidP="00D71699">
            <w:pPr>
              <w:jc w:val="both"/>
            </w:pPr>
            <w:r w:rsidRPr="0077519E">
              <w:rPr>
                <w:b/>
              </w:rPr>
              <w:t>Internal</w:t>
            </w:r>
            <w:r w:rsidR="00370AB5" w:rsidRPr="0077519E">
              <w:rPr>
                <w:b/>
              </w:rPr>
              <w:t xml:space="preserve"> </w:t>
            </w:r>
            <w:r w:rsidR="0077519E" w:rsidRPr="0077519E">
              <w:rPr>
                <w:b/>
              </w:rPr>
              <w:t>–</w:t>
            </w:r>
            <w:r w:rsidR="00370AB5" w:rsidRPr="0077519E">
              <w:rPr>
                <w:b/>
              </w:rPr>
              <w:t xml:space="preserve"> </w:t>
            </w:r>
            <w:r w:rsidR="0077519E" w:rsidRPr="0077519E">
              <w:t xml:space="preserve">  </w:t>
            </w:r>
            <w:r w:rsidR="00350839" w:rsidRPr="00350839">
              <w:t>Site Operations Manager</w:t>
            </w:r>
            <w:r w:rsidR="00350839">
              <w:t xml:space="preserve">, </w:t>
            </w:r>
            <w:r w:rsidR="0077519E" w:rsidRPr="0077519E">
              <w:t>Site Leadership Team, Production team</w:t>
            </w:r>
            <w:r w:rsidR="00BC581E">
              <w:t>s</w:t>
            </w:r>
            <w:r w:rsidR="00570F17">
              <w:t xml:space="preserve">, </w:t>
            </w:r>
            <w:r w:rsidR="008A137B">
              <w:t xml:space="preserve">Warehouse, </w:t>
            </w:r>
            <w:r w:rsidR="00223484">
              <w:t xml:space="preserve">EHS, </w:t>
            </w:r>
            <w:r w:rsidR="005E7A0A" w:rsidRPr="005E7A0A">
              <w:t>Procurement</w:t>
            </w:r>
            <w:r w:rsidR="008A137B">
              <w:t>,</w:t>
            </w:r>
            <w:r w:rsidR="005E7A0A" w:rsidRPr="005E7A0A">
              <w:t xml:space="preserve"> </w:t>
            </w:r>
            <w:r w:rsidR="00570F17" w:rsidRPr="00570F17">
              <w:t xml:space="preserve">Environmental </w:t>
            </w:r>
            <w:r w:rsidR="00350839">
              <w:t>team,</w:t>
            </w:r>
            <w:r w:rsidR="000534B0">
              <w:t xml:space="preserve"> </w:t>
            </w:r>
            <w:r w:rsidR="000965EB">
              <w:t>Quality</w:t>
            </w:r>
            <w:r w:rsidR="008A137B">
              <w:t>,</w:t>
            </w:r>
            <w:r w:rsidR="00312EB7">
              <w:t xml:space="preserve"> Finance</w:t>
            </w:r>
            <w:r w:rsidR="00223484">
              <w:t>.</w:t>
            </w:r>
          </w:p>
          <w:p w14:paraId="0BC1AB5E" w14:textId="77777777" w:rsidR="00CD13A2" w:rsidRPr="0077519E" w:rsidRDefault="00CD13A2" w:rsidP="00D71699">
            <w:pPr>
              <w:jc w:val="both"/>
            </w:pPr>
          </w:p>
        </w:tc>
      </w:tr>
      <w:tr w:rsidR="00511527" w:rsidRPr="0077519E" w14:paraId="7BE527F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ADB7E97" w14:textId="1081BE21" w:rsidR="00511527" w:rsidRPr="0077519E" w:rsidRDefault="00511527" w:rsidP="002B5391">
            <w:pPr>
              <w:jc w:val="both"/>
              <w:rPr>
                <w:b/>
              </w:rPr>
            </w:pPr>
            <w:r w:rsidRPr="0077519E">
              <w:rPr>
                <w:b/>
              </w:rPr>
              <w:t xml:space="preserve">External </w:t>
            </w:r>
            <w:r w:rsidR="008F1E64">
              <w:rPr>
                <w:b/>
              </w:rPr>
              <w:t>–</w:t>
            </w:r>
            <w:r w:rsidR="00370AB5" w:rsidRPr="0077519E">
              <w:rPr>
                <w:b/>
              </w:rPr>
              <w:t xml:space="preserve"> </w:t>
            </w:r>
            <w:r w:rsidR="008F1E64" w:rsidRPr="0041314E">
              <w:rPr>
                <w:bCs/>
              </w:rPr>
              <w:t xml:space="preserve">Contractors, </w:t>
            </w:r>
            <w:r w:rsidR="00570F17" w:rsidRPr="0041314E">
              <w:rPr>
                <w:bCs/>
              </w:rPr>
              <w:t>Suppliers</w:t>
            </w:r>
            <w:r w:rsidR="000657F8">
              <w:rPr>
                <w:bCs/>
              </w:rPr>
              <w:t xml:space="preserve">, </w:t>
            </w:r>
            <w:proofErr w:type="gramStart"/>
            <w:r w:rsidR="00E02009">
              <w:rPr>
                <w:bCs/>
              </w:rPr>
              <w:t>T</w:t>
            </w:r>
            <w:r w:rsidR="000657F8">
              <w:rPr>
                <w:bCs/>
              </w:rPr>
              <w:t>hird</w:t>
            </w:r>
            <w:proofErr w:type="gramEnd"/>
            <w:r w:rsidR="000657F8">
              <w:rPr>
                <w:bCs/>
              </w:rPr>
              <w:t xml:space="preserve"> party service providers</w:t>
            </w:r>
            <w:r w:rsidR="002B5391">
              <w:rPr>
                <w:bCs/>
              </w:rPr>
              <w:t xml:space="preserve">, </w:t>
            </w:r>
            <w:r w:rsidR="002B5391" w:rsidRPr="002B5391">
              <w:rPr>
                <w:bCs/>
              </w:rPr>
              <w:t>Government bodies</w:t>
            </w:r>
            <w:r w:rsidR="002B5391">
              <w:rPr>
                <w:bCs/>
              </w:rPr>
              <w:t xml:space="preserve">, </w:t>
            </w:r>
            <w:r w:rsidR="002B5391" w:rsidRPr="002B5391">
              <w:rPr>
                <w:bCs/>
              </w:rPr>
              <w:t>Inspecting organisations</w:t>
            </w:r>
            <w:r w:rsidR="00F46A75">
              <w:rPr>
                <w:bCs/>
              </w:rPr>
              <w:t xml:space="preserve">, </w:t>
            </w:r>
            <w:r w:rsidR="002B5391" w:rsidRPr="002B5391">
              <w:rPr>
                <w:bCs/>
              </w:rPr>
              <w:t>Licensing organisations</w:t>
            </w:r>
            <w:r w:rsidR="00F46A75">
              <w:rPr>
                <w:bCs/>
              </w:rPr>
              <w:t xml:space="preserve">, </w:t>
            </w:r>
            <w:proofErr w:type="gramStart"/>
            <w:r w:rsidR="002B5391" w:rsidRPr="002B5391">
              <w:rPr>
                <w:bCs/>
              </w:rPr>
              <w:t>Public</w:t>
            </w:r>
            <w:proofErr w:type="gramEnd"/>
            <w:r w:rsidR="002B5391" w:rsidRPr="002B5391">
              <w:rPr>
                <w:bCs/>
              </w:rPr>
              <w:t xml:space="preserve"> utilities</w:t>
            </w:r>
            <w:r w:rsidR="00F46A75">
              <w:rPr>
                <w:bCs/>
              </w:rPr>
              <w:t>.</w:t>
            </w:r>
          </w:p>
          <w:p w14:paraId="11942892" w14:textId="77777777" w:rsidR="00CD13A2" w:rsidRPr="0077519E" w:rsidRDefault="00CD13A2" w:rsidP="00D71699">
            <w:pPr>
              <w:jc w:val="both"/>
            </w:pPr>
          </w:p>
        </w:tc>
      </w:tr>
    </w:tbl>
    <w:p w14:paraId="213B91D7" w14:textId="77777777" w:rsidR="00511527" w:rsidRPr="0077519E" w:rsidRDefault="00511527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:rsidRPr="0077519E" w14:paraId="6958B912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0556ADDD" w14:textId="77777777" w:rsidR="00CD13A2" w:rsidRPr="0077519E" w:rsidRDefault="00CD13A2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Skills</w:t>
            </w:r>
          </w:p>
        </w:tc>
      </w:tr>
      <w:tr w:rsidR="004A2537" w:rsidRPr="0077519E" w14:paraId="6C0EF83F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3029A68B" w14:textId="77777777" w:rsidR="00231DFD" w:rsidRPr="002B75DD" w:rsidRDefault="00231DFD" w:rsidP="00D71699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Skills &amp; Abilities:</w:t>
            </w:r>
          </w:p>
          <w:p w14:paraId="5EF954C5" w14:textId="77777777" w:rsidR="006F343E" w:rsidRDefault="00801BF3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Strong analytical skills with the ability to identify patterns and trends</w:t>
            </w:r>
          </w:p>
          <w:p w14:paraId="193BCE84" w14:textId="77777777" w:rsidR="006F343E" w:rsidRDefault="006F343E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Excellent written and verbal communication skills</w:t>
            </w:r>
          </w:p>
          <w:p w14:paraId="68555929" w14:textId="77777777" w:rsidR="006F343E" w:rsidRDefault="006F343E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Ability to work collaboratively with cross functional teams</w:t>
            </w:r>
          </w:p>
          <w:p w14:paraId="3E3EFFA5" w14:textId="77777777" w:rsidR="002E6C73" w:rsidRDefault="006F343E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Proficiency in Microsoft Office and data an</w:t>
            </w:r>
            <w:r w:rsidR="002E6C73">
              <w:rPr>
                <w:rFonts w:ascii="Calibri" w:eastAsia="Times New Roman" w:hAnsi="Calibri" w:cs="Calibri"/>
                <w:lang w:eastAsia="en-GB"/>
              </w:rPr>
              <w:t>alysis software</w:t>
            </w:r>
          </w:p>
          <w:p w14:paraId="053BF680" w14:textId="77777777" w:rsidR="002E6C73" w:rsidRDefault="002E6C73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Knowledge of industry best practices in quality improvement</w:t>
            </w:r>
          </w:p>
          <w:p w14:paraId="1028A000" w14:textId="0A13219D" w:rsidR="00231DFD" w:rsidRDefault="00231DFD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lang w:eastAsia="en-GB"/>
              </w:rPr>
              <w:t>Ability to manage multiple priorities, projects and deadlines in a fast-paced environment</w:t>
            </w:r>
          </w:p>
          <w:p w14:paraId="6BD9CB7F" w14:textId="1AFD400E" w:rsidR="005B5620" w:rsidRDefault="005B5620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Ab</w:t>
            </w:r>
            <w:r w:rsidR="00DF02F0">
              <w:rPr>
                <w:rFonts w:ascii="Calibri" w:eastAsia="Times New Roman" w:hAnsi="Calibri" w:cs="Calibri"/>
                <w:lang w:eastAsia="en-GB"/>
              </w:rPr>
              <w:t xml:space="preserve">ility to drive change, through positive communication </w:t>
            </w:r>
            <w:r w:rsidR="001D22B0">
              <w:rPr>
                <w:rFonts w:ascii="Calibri" w:eastAsia="Times New Roman" w:hAnsi="Calibri" w:cs="Calibri"/>
                <w:lang w:eastAsia="en-GB"/>
              </w:rPr>
              <w:t>channels</w:t>
            </w:r>
          </w:p>
          <w:p w14:paraId="3BF4BDC3" w14:textId="0DB90145" w:rsidR="00E716D5" w:rsidRPr="002B75DD" w:rsidRDefault="00E716D5" w:rsidP="00D71699">
            <w:pPr>
              <w:numPr>
                <w:ilvl w:val="1"/>
                <w:numId w:val="3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Ability to </w:t>
            </w:r>
            <w:r w:rsidR="00E54666">
              <w:rPr>
                <w:rFonts w:ascii="Calibri" w:eastAsia="Times New Roman" w:hAnsi="Calibri" w:cs="Calibri"/>
                <w:lang w:eastAsia="en-GB"/>
              </w:rPr>
              <w:t xml:space="preserve">challenge </w:t>
            </w:r>
            <w:r w:rsidR="00CC49CC">
              <w:rPr>
                <w:rFonts w:ascii="Calibri" w:eastAsia="Times New Roman" w:hAnsi="Calibri" w:cs="Calibri"/>
                <w:lang w:eastAsia="en-GB"/>
              </w:rPr>
              <w:t>and</w:t>
            </w:r>
            <w:r w:rsidR="00CC49CC" w:rsidRPr="00CC49CC">
              <w:rPr>
                <w:rFonts w:ascii="Calibri" w:eastAsia="Times New Roman" w:hAnsi="Calibri" w:cs="Calibri"/>
                <w:lang w:eastAsia="en-GB"/>
              </w:rPr>
              <w:t xml:space="preserve"> influence </w:t>
            </w:r>
            <w:r w:rsidR="00E54666">
              <w:rPr>
                <w:rFonts w:ascii="Calibri" w:eastAsia="Times New Roman" w:hAnsi="Calibri" w:cs="Calibri"/>
                <w:lang w:eastAsia="en-GB"/>
              </w:rPr>
              <w:t xml:space="preserve">at all levels to </w:t>
            </w:r>
            <w:r w:rsidR="00B13EB5">
              <w:rPr>
                <w:rFonts w:ascii="Calibri" w:eastAsia="Times New Roman" w:hAnsi="Calibri" w:cs="Calibri"/>
                <w:lang w:eastAsia="en-GB"/>
              </w:rPr>
              <w:t>encourage positive change</w:t>
            </w:r>
          </w:p>
          <w:p w14:paraId="7ED92936" w14:textId="0BD994C5" w:rsidR="00255557" w:rsidRPr="0077519E" w:rsidRDefault="00255557" w:rsidP="002E6C73">
            <w:pPr>
              <w:spacing w:before="100" w:beforeAutospacing="1" w:after="100" w:afterAutospacing="1"/>
              <w:ind w:left="1440"/>
              <w:jc w:val="both"/>
              <w:rPr>
                <w:rFonts w:cs="Calibri"/>
              </w:rPr>
            </w:pPr>
          </w:p>
        </w:tc>
      </w:tr>
    </w:tbl>
    <w:p w14:paraId="15567E01" w14:textId="77777777" w:rsidR="00CD13A2" w:rsidRPr="0077519E" w:rsidRDefault="00CD13A2" w:rsidP="00D7169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1B61" w:rsidRPr="0077519E" w14:paraId="7472D2FB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22C9C3E" w14:textId="77777777" w:rsidR="00641B61" w:rsidRPr="0077519E" w:rsidRDefault="00641B61" w:rsidP="00D71699">
            <w:pPr>
              <w:jc w:val="both"/>
              <w:rPr>
                <w:b/>
              </w:rPr>
            </w:pPr>
            <w:r w:rsidRPr="0077519E">
              <w:rPr>
                <w:b/>
              </w:rPr>
              <w:t>Experience and Qualifications</w:t>
            </w:r>
          </w:p>
        </w:tc>
      </w:tr>
      <w:tr w:rsidR="00641B61" w:rsidRPr="0077519E" w14:paraId="106F06ED" w14:textId="77777777" w:rsidTr="0077519E">
        <w:trPr>
          <w:trHeight w:val="1383"/>
        </w:trPr>
        <w:tc>
          <w:tcPr>
            <w:tcW w:w="9242" w:type="dxa"/>
            <w:shd w:val="clear" w:color="auto" w:fill="F2F2F2" w:themeFill="background1" w:themeFillShade="F2"/>
          </w:tcPr>
          <w:p w14:paraId="599C7687" w14:textId="44E0DBA6" w:rsidR="002B0755" w:rsidRPr="002B75DD" w:rsidRDefault="002B0755" w:rsidP="00D71699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 w:rsidRPr="002B75DD">
              <w:rPr>
                <w:rFonts w:ascii="Calibri" w:eastAsia="Times New Roman" w:hAnsi="Calibri" w:cs="Calibri"/>
                <w:b/>
                <w:bCs/>
                <w:lang w:eastAsia="en-GB"/>
              </w:rPr>
              <w:t>Education</w:t>
            </w:r>
            <w:r w:rsidR="00BA67BE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&amp; Experience:</w:t>
            </w:r>
          </w:p>
          <w:p w14:paraId="627BFCC5" w14:textId="77D1B5F4" w:rsidR="002B0755" w:rsidRDefault="00EC664D" w:rsidP="00D71699">
            <w:pPr>
              <w:numPr>
                <w:ilvl w:val="1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</w:t>
            </w:r>
            <w:r w:rsidR="002B0755">
              <w:rPr>
                <w:rFonts w:ascii="Calibri" w:eastAsia="Times New Roman" w:hAnsi="Calibri" w:cs="Calibri"/>
                <w:lang w:eastAsia="en-GB"/>
              </w:rPr>
              <w:t>egree-level qualification in a relevant discipline</w:t>
            </w:r>
          </w:p>
          <w:p w14:paraId="0A977C4A" w14:textId="28898D3D" w:rsidR="005D2048" w:rsidRDefault="00A70186" w:rsidP="00D71699">
            <w:pPr>
              <w:numPr>
                <w:ilvl w:val="1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Minimum </w:t>
            </w:r>
            <w:r w:rsidR="000B3ED8">
              <w:rPr>
                <w:rFonts w:ascii="Calibri" w:eastAsia="Times New Roman" w:hAnsi="Calibri" w:cs="Calibri"/>
                <w:lang w:eastAsia="en-GB"/>
              </w:rPr>
              <w:t>2 years p</w:t>
            </w:r>
            <w:r w:rsidR="005D2048">
              <w:rPr>
                <w:rFonts w:ascii="Calibri" w:eastAsia="Times New Roman" w:hAnsi="Calibri" w:cs="Calibri"/>
                <w:lang w:eastAsia="en-GB"/>
              </w:rPr>
              <w:t>roven experience as a Quality Improvement Specialist or similar role</w:t>
            </w:r>
          </w:p>
          <w:p w14:paraId="711AF2B4" w14:textId="033ABB69" w:rsidR="00D83A56" w:rsidRDefault="00A06EC6" w:rsidP="00D71699">
            <w:pPr>
              <w:numPr>
                <w:ilvl w:val="1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Minimum Level 2 in</w:t>
            </w:r>
            <w:r w:rsidR="00527AC9">
              <w:rPr>
                <w:rFonts w:ascii="Calibri" w:eastAsia="Times New Roman" w:hAnsi="Calibri" w:cs="Calibri"/>
                <w:lang w:eastAsia="en-GB"/>
              </w:rPr>
              <w:t xml:space="preserve"> HACCP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or equivalent</w:t>
            </w:r>
          </w:p>
          <w:p w14:paraId="51EEB4ED" w14:textId="465AE8CD" w:rsidR="005D2048" w:rsidRDefault="000B3ED8" w:rsidP="00D71699">
            <w:pPr>
              <w:numPr>
                <w:ilvl w:val="1"/>
                <w:numId w:val="4"/>
              </w:num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Strong understanding o</w:t>
            </w:r>
            <w:r w:rsidR="00721DAE">
              <w:rPr>
                <w:rFonts w:ascii="Calibri" w:eastAsia="Times New Roman" w:hAnsi="Calibri" w:cs="Calibri"/>
                <w:lang w:eastAsia="en-GB"/>
              </w:rPr>
              <w:t>f fast paced manufacturing processes</w:t>
            </w:r>
          </w:p>
          <w:p w14:paraId="2C4C914D" w14:textId="55D025F3" w:rsidR="00B0446E" w:rsidRPr="00721DAE" w:rsidRDefault="00B0446E" w:rsidP="00721DAE">
            <w:pPr>
              <w:spacing w:before="100" w:beforeAutospacing="1" w:after="100" w:afterAutospacing="1"/>
              <w:ind w:left="1440"/>
              <w:jc w:val="both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0E695E4F" w14:textId="77777777" w:rsidR="00641B61" w:rsidRPr="0077519E" w:rsidRDefault="00641B61" w:rsidP="0041314E">
      <w:pPr>
        <w:jc w:val="both"/>
      </w:pPr>
    </w:p>
    <w:sectPr w:rsidR="00641B61" w:rsidRPr="0077519E" w:rsidSect="00721DAE">
      <w:headerReference w:type="default" r:id="rId7"/>
      <w:pgSz w:w="11906" w:h="16838"/>
      <w:pgMar w:top="568" w:right="1440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7EBE9" w14:textId="77777777" w:rsidR="00A401C8" w:rsidRDefault="00A401C8" w:rsidP="00511527">
      <w:pPr>
        <w:spacing w:after="0" w:line="240" w:lineRule="auto"/>
      </w:pPr>
      <w:r>
        <w:separator/>
      </w:r>
    </w:p>
  </w:endnote>
  <w:endnote w:type="continuationSeparator" w:id="0">
    <w:p w14:paraId="7C828DBC" w14:textId="77777777" w:rsidR="00A401C8" w:rsidRDefault="00A401C8" w:rsidP="005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29725" w14:textId="77777777" w:rsidR="00A401C8" w:rsidRDefault="00A401C8" w:rsidP="00511527">
      <w:pPr>
        <w:spacing w:after="0" w:line="240" w:lineRule="auto"/>
      </w:pPr>
      <w:r>
        <w:separator/>
      </w:r>
    </w:p>
  </w:footnote>
  <w:footnote w:type="continuationSeparator" w:id="0">
    <w:p w14:paraId="6F16FE52" w14:textId="77777777" w:rsidR="00A401C8" w:rsidRDefault="00A401C8" w:rsidP="0051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D6AA" w14:textId="48D502E6" w:rsidR="00511527" w:rsidRDefault="0084265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B55F58" wp14:editId="53AD29DA">
          <wp:simplePos x="0" y="0"/>
          <wp:positionH relativeFrom="page">
            <wp:posOffset>5287992</wp:posOffset>
          </wp:positionH>
          <wp:positionV relativeFrom="topMargin">
            <wp:posOffset>-91637</wp:posOffset>
          </wp:positionV>
          <wp:extent cx="2950234" cy="1006121"/>
          <wp:effectExtent l="0" t="0" r="0" b="0"/>
          <wp:wrapSquare wrapText="bothSides"/>
          <wp:docPr id="1579068478" name="Picture 1579068478" descr="A close-up of a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 descr="A close-up of a leaf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226" cy="1023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5870"/>
    <w:multiLevelType w:val="multilevel"/>
    <w:tmpl w:val="0C4C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49DD"/>
    <w:multiLevelType w:val="hybridMultilevel"/>
    <w:tmpl w:val="E65848C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8951E4"/>
    <w:multiLevelType w:val="hybridMultilevel"/>
    <w:tmpl w:val="094CE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434"/>
    <w:multiLevelType w:val="hybridMultilevel"/>
    <w:tmpl w:val="D6FAE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73109"/>
    <w:multiLevelType w:val="hybridMultilevel"/>
    <w:tmpl w:val="BBD68FC6"/>
    <w:lvl w:ilvl="0" w:tplc="463AA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6C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EC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40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E6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A3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2C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46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A9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EA7062"/>
    <w:multiLevelType w:val="hybridMultilevel"/>
    <w:tmpl w:val="E69A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264C3"/>
    <w:multiLevelType w:val="hybridMultilevel"/>
    <w:tmpl w:val="9578BEAC"/>
    <w:lvl w:ilvl="0" w:tplc="BF56C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74E75"/>
    <w:multiLevelType w:val="multilevel"/>
    <w:tmpl w:val="5C98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C2619"/>
    <w:multiLevelType w:val="hybridMultilevel"/>
    <w:tmpl w:val="9816FD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113115">
    <w:abstractNumId w:val="11"/>
  </w:num>
  <w:num w:numId="2" w16cid:durableId="1319453337">
    <w:abstractNumId w:val="3"/>
  </w:num>
  <w:num w:numId="3" w16cid:durableId="1896892782">
    <w:abstractNumId w:val="1"/>
  </w:num>
  <w:num w:numId="4" w16cid:durableId="755631660">
    <w:abstractNumId w:val="9"/>
  </w:num>
  <w:num w:numId="5" w16cid:durableId="307974353">
    <w:abstractNumId w:val="12"/>
  </w:num>
  <w:num w:numId="6" w16cid:durableId="1636446863">
    <w:abstractNumId w:val="6"/>
  </w:num>
  <w:num w:numId="7" w16cid:durableId="7489000">
    <w:abstractNumId w:val="10"/>
  </w:num>
  <w:num w:numId="8" w16cid:durableId="1574970385">
    <w:abstractNumId w:val="4"/>
  </w:num>
  <w:num w:numId="9" w16cid:durableId="1257137148">
    <w:abstractNumId w:val="7"/>
  </w:num>
  <w:num w:numId="10" w16cid:durableId="1535076759">
    <w:abstractNumId w:val="2"/>
  </w:num>
  <w:num w:numId="11" w16cid:durableId="1263608937">
    <w:abstractNumId w:val="8"/>
  </w:num>
  <w:num w:numId="12" w16cid:durableId="1373189962">
    <w:abstractNumId w:val="0"/>
  </w:num>
  <w:num w:numId="13" w16cid:durableId="1328054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27"/>
    <w:rsid w:val="00000634"/>
    <w:rsid w:val="00011102"/>
    <w:rsid w:val="00013235"/>
    <w:rsid w:val="00017691"/>
    <w:rsid w:val="00025F15"/>
    <w:rsid w:val="000534B0"/>
    <w:rsid w:val="00053C3E"/>
    <w:rsid w:val="000558E3"/>
    <w:rsid w:val="00064132"/>
    <w:rsid w:val="000657F8"/>
    <w:rsid w:val="00070188"/>
    <w:rsid w:val="00073E9C"/>
    <w:rsid w:val="000807A8"/>
    <w:rsid w:val="00095D55"/>
    <w:rsid w:val="000965EB"/>
    <w:rsid w:val="00097B01"/>
    <w:rsid w:val="000B2592"/>
    <w:rsid w:val="000B34D9"/>
    <w:rsid w:val="000B3ED8"/>
    <w:rsid w:val="000C3F40"/>
    <w:rsid w:val="000E31B8"/>
    <w:rsid w:val="000E5881"/>
    <w:rsid w:val="000F4E62"/>
    <w:rsid w:val="00105C2C"/>
    <w:rsid w:val="0011104C"/>
    <w:rsid w:val="001218FA"/>
    <w:rsid w:val="00124892"/>
    <w:rsid w:val="00130F9B"/>
    <w:rsid w:val="0015532A"/>
    <w:rsid w:val="00157EC7"/>
    <w:rsid w:val="00182835"/>
    <w:rsid w:val="00193025"/>
    <w:rsid w:val="001931E9"/>
    <w:rsid w:val="001B2311"/>
    <w:rsid w:val="001B3093"/>
    <w:rsid w:val="001D1D53"/>
    <w:rsid w:val="001D22B0"/>
    <w:rsid w:val="001D5CE6"/>
    <w:rsid w:val="001F1AE8"/>
    <w:rsid w:val="001F231C"/>
    <w:rsid w:val="001F3470"/>
    <w:rsid w:val="00201380"/>
    <w:rsid w:val="002016A0"/>
    <w:rsid w:val="002028DD"/>
    <w:rsid w:val="00222E7A"/>
    <w:rsid w:val="00223484"/>
    <w:rsid w:val="002264F6"/>
    <w:rsid w:val="00226568"/>
    <w:rsid w:val="00231DFD"/>
    <w:rsid w:val="00255557"/>
    <w:rsid w:val="00261685"/>
    <w:rsid w:val="00273E43"/>
    <w:rsid w:val="002B0755"/>
    <w:rsid w:val="002B5391"/>
    <w:rsid w:val="002C0156"/>
    <w:rsid w:val="002C78A9"/>
    <w:rsid w:val="002E1917"/>
    <w:rsid w:val="002E6C73"/>
    <w:rsid w:val="002E6EB4"/>
    <w:rsid w:val="00304EA3"/>
    <w:rsid w:val="00312EB7"/>
    <w:rsid w:val="00320339"/>
    <w:rsid w:val="00350839"/>
    <w:rsid w:val="00362F30"/>
    <w:rsid w:val="00370AB5"/>
    <w:rsid w:val="00373BB3"/>
    <w:rsid w:val="003916B6"/>
    <w:rsid w:val="003A7205"/>
    <w:rsid w:val="003C2852"/>
    <w:rsid w:val="003D60F4"/>
    <w:rsid w:val="0041314E"/>
    <w:rsid w:val="00426AC5"/>
    <w:rsid w:val="004340E9"/>
    <w:rsid w:val="00440C47"/>
    <w:rsid w:val="00451822"/>
    <w:rsid w:val="004576F7"/>
    <w:rsid w:val="00467190"/>
    <w:rsid w:val="00473B2F"/>
    <w:rsid w:val="00480088"/>
    <w:rsid w:val="00481EF9"/>
    <w:rsid w:val="00485293"/>
    <w:rsid w:val="004A2537"/>
    <w:rsid w:val="004A3CB2"/>
    <w:rsid w:val="004B4853"/>
    <w:rsid w:val="004B7650"/>
    <w:rsid w:val="004C1C5D"/>
    <w:rsid w:val="004D061C"/>
    <w:rsid w:val="004D4B1C"/>
    <w:rsid w:val="004F1748"/>
    <w:rsid w:val="004F749A"/>
    <w:rsid w:val="0051050D"/>
    <w:rsid w:val="00511527"/>
    <w:rsid w:val="00527AC9"/>
    <w:rsid w:val="00542D26"/>
    <w:rsid w:val="00570F17"/>
    <w:rsid w:val="0057343E"/>
    <w:rsid w:val="005756B7"/>
    <w:rsid w:val="0057725B"/>
    <w:rsid w:val="00581757"/>
    <w:rsid w:val="00586254"/>
    <w:rsid w:val="00590565"/>
    <w:rsid w:val="00591F55"/>
    <w:rsid w:val="005B11FB"/>
    <w:rsid w:val="005B5620"/>
    <w:rsid w:val="005C62AB"/>
    <w:rsid w:val="005C6B81"/>
    <w:rsid w:val="005D2048"/>
    <w:rsid w:val="005E7A0A"/>
    <w:rsid w:val="00601CCC"/>
    <w:rsid w:val="00603FA4"/>
    <w:rsid w:val="00605E71"/>
    <w:rsid w:val="00622909"/>
    <w:rsid w:val="00624AF5"/>
    <w:rsid w:val="00635594"/>
    <w:rsid w:val="00635E05"/>
    <w:rsid w:val="00637A89"/>
    <w:rsid w:val="00641B61"/>
    <w:rsid w:val="00647AE1"/>
    <w:rsid w:val="00662278"/>
    <w:rsid w:val="00665CCF"/>
    <w:rsid w:val="006702CE"/>
    <w:rsid w:val="006B3090"/>
    <w:rsid w:val="006C0762"/>
    <w:rsid w:val="006C5487"/>
    <w:rsid w:val="006E07F6"/>
    <w:rsid w:val="006F343E"/>
    <w:rsid w:val="00701C2D"/>
    <w:rsid w:val="00721DAE"/>
    <w:rsid w:val="00730BCE"/>
    <w:rsid w:val="00740EAA"/>
    <w:rsid w:val="00743542"/>
    <w:rsid w:val="00746FF0"/>
    <w:rsid w:val="007511F6"/>
    <w:rsid w:val="007613DC"/>
    <w:rsid w:val="00765CDC"/>
    <w:rsid w:val="00771819"/>
    <w:rsid w:val="0077519E"/>
    <w:rsid w:val="007C5554"/>
    <w:rsid w:val="007D327B"/>
    <w:rsid w:val="007E6EE6"/>
    <w:rsid w:val="007F052F"/>
    <w:rsid w:val="007F705F"/>
    <w:rsid w:val="00801BF3"/>
    <w:rsid w:val="008165DD"/>
    <w:rsid w:val="0081722A"/>
    <w:rsid w:val="00817766"/>
    <w:rsid w:val="00842382"/>
    <w:rsid w:val="0084265F"/>
    <w:rsid w:val="00842B88"/>
    <w:rsid w:val="008568E2"/>
    <w:rsid w:val="0085699D"/>
    <w:rsid w:val="0087466C"/>
    <w:rsid w:val="00882052"/>
    <w:rsid w:val="00883215"/>
    <w:rsid w:val="00885DCB"/>
    <w:rsid w:val="00892BBD"/>
    <w:rsid w:val="00896CA4"/>
    <w:rsid w:val="008A137B"/>
    <w:rsid w:val="008B15A1"/>
    <w:rsid w:val="008D2013"/>
    <w:rsid w:val="008E215B"/>
    <w:rsid w:val="008E5C7B"/>
    <w:rsid w:val="008F1E64"/>
    <w:rsid w:val="008F39D6"/>
    <w:rsid w:val="009100D7"/>
    <w:rsid w:val="009445DE"/>
    <w:rsid w:val="009459AA"/>
    <w:rsid w:val="00954928"/>
    <w:rsid w:val="009561D2"/>
    <w:rsid w:val="0097030D"/>
    <w:rsid w:val="0099718C"/>
    <w:rsid w:val="009C5764"/>
    <w:rsid w:val="00A06EC6"/>
    <w:rsid w:val="00A15A7E"/>
    <w:rsid w:val="00A32B65"/>
    <w:rsid w:val="00A401C8"/>
    <w:rsid w:val="00A44467"/>
    <w:rsid w:val="00A5620E"/>
    <w:rsid w:val="00A70186"/>
    <w:rsid w:val="00A900C2"/>
    <w:rsid w:val="00AA0659"/>
    <w:rsid w:val="00AB5383"/>
    <w:rsid w:val="00AB6B5E"/>
    <w:rsid w:val="00AC01C9"/>
    <w:rsid w:val="00AD49EB"/>
    <w:rsid w:val="00AD6F6C"/>
    <w:rsid w:val="00AE52AC"/>
    <w:rsid w:val="00AF5F9B"/>
    <w:rsid w:val="00B0446E"/>
    <w:rsid w:val="00B05FA8"/>
    <w:rsid w:val="00B13EB5"/>
    <w:rsid w:val="00B2195F"/>
    <w:rsid w:val="00B373DA"/>
    <w:rsid w:val="00B46713"/>
    <w:rsid w:val="00B5496A"/>
    <w:rsid w:val="00B60024"/>
    <w:rsid w:val="00B61199"/>
    <w:rsid w:val="00B61666"/>
    <w:rsid w:val="00B6572B"/>
    <w:rsid w:val="00B81CCD"/>
    <w:rsid w:val="00BA67BE"/>
    <w:rsid w:val="00BC581E"/>
    <w:rsid w:val="00BD1C5C"/>
    <w:rsid w:val="00BE0BFC"/>
    <w:rsid w:val="00BF003E"/>
    <w:rsid w:val="00BF2A67"/>
    <w:rsid w:val="00C00A50"/>
    <w:rsid w:val="00C15224"/>
    <w:rsid w:val="00C4172E"/>
    <w:rsid w:val="00C502F5"/>
    <w:rsid w:val="00C5587F"/>
    <w:rsid w:val="00C857B3"/>
    <w:rsid w:val="00C967CB"/>
    <w:rsid w:val="00CA5BEF"/>
    <w:rsid w:val="00CB481C"/>
    <w:rsid w:val="00CC227C"/>
    <w:rsid w:val="00CC49CC"/>
    <w:rsid w:val="00CC7825"/>
    <w:rsid w:val="00CD13A2"/>
    <w:rsid w:val="00CD33A8"/>
    <w:rsid w:val="00CF0484"/>
    <w:rsid w:val="00CF0B9F"/>
    <w:rsid w:val="00CF7EC8"/>
    <w:rsid w:val="00D06767"/>
    <w:rsid w:val="00D1533C"/>
    <w:rsid w:val="00D16D03"/>
    <w:rsid w:val="00D353F0"/>
    <w:rsid w:val="00D4625E"/>
    <w:rsid w:val="00D6192C"/>
    <w:rsid w:val="00D63949"/>
    <w:rsid w:val="00D64A10"/>
    <w:rsid w:val="00D71699"/>
    <w:rsid w:val="00D721C3"/>
    <w:rsid w:val="00D801A3"/>
    <w:rsid w:val="00D83A56"/>
    <w:rsid w:val="00D83D3A"/>
    <w:rsid w:val="00DB2370"/>
    <w:rsid w:val="00DC0BED"/>
    <w:rsid w:val="00DC22F6"/>
    <w:rsid w:val="00DF02F0"/>
    <w:rsid w:val="00DF2CC3"/>
    <w:rsid w:val="00DF5253"/>
    <w:rsid w:val="00DF6F63"/>
    <w:rsid w:val="00E02009"/>
    <w:rsid w:val="00E03D4D"/>
    <w:rsid w:val="00E07648"/>
    <w:rsid w:val="00E3119A"/>
    <w:rsid w:val="00E36495"/>
    <w:rsid w:val="00E366E1"/>
    <w:rsid w:val="00E54666"/>
    <w:rsid w:val="00E55B36"/>
    <w:rsid w:val="00E57FFA"/>
    <w:rsid w:val="00E66070"/>
    <w:rsid w:val="00E716D5"/>
    <w:rsid w:val="00E72C1D"/>
    <w:rsid w:val="00E75FEE"/>
    <w:rsid w:val="00EA5424"/>
    <w:rsid w:val="00EB57E2"/>
    <w:rsid w:val="00EC1DA4"/>
    <w:rsid w:val="00EC2760"/>
    <w:rsid w:val="00EC533A"/>
    <w:rsid w:val="00EC664D"/>
    <w:rsid w:val="00ED037C"/>
    <w:rsid w:val="00ED1D34"/>
    <w:rsid w:val="00EE5E57"/>
    <w:rsid w:val="00EE6368"/>
    <w:rsid w:val="00EF5D9B"/>
    <w:rsid w:val="00F1705B"/>
    <w:rsid w:val="00F23E42"/>
    <w:rsid w:val="00F241B9"/>
    <w:rsid w:val="00F375E9"/>
    <w:rsid w:val="00F43C69"/>
    <w:rsid w:val="00F46A75"/>
    <w:rsid w:val="00F54D35"/>
    <w:rsid w:val="00F5537E"/>
    <w:rsid w:val="00F61072"/>
    <w:rsid w:val="00F67A76"/>
    <w:rsid w:val="00F90811"/>
    <w:rsid w:val="00F90860"/>
    <w:rsid w:val="00FB5115"/>
    <w:rsid w:val="00FB6CEB"/>
    <w:rsid w:val="00FC2880"/>
    <w:rsid w:val="00FC5B01"/>
    <w:rsid w:val="00FD4A8F"/>
    <w:rsid w:val="00FD5DC0"/>
    <w:rsid w:val="00FE2DA5"/>
    <w:rsid w:val="00FE606D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5C6A6"/>
  <w15:docId w15:val="{622C9237-3B0C-4F5E-8065-06322F4F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Lauren</dc:creator>
  <cp:lastModifiedBy>Laura McLaughlin</cp:lastModifiedBy>
  <cp:revision>2</cp:revision>
  <cp:lastPrinted>2025-04-11T14:28:00Z</cp:lastPrinted>
  <dcterms:created xsi:type="dcterms:W3CDTF">2025-04-14T08:21:00Z</dcterms:created>
  <dcterms:modified xsi:type="dcterms:W3CDTF">2025-04-14T08:21:00Z</dcterms:modified>
</cp:coreProperties>
</file>