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AD57" w14:textId="0030F9EE" w:rsidR="00D70A7C" w:rsidRDefault="00F2526B" w:rsidP="002F5AA4">
      <w:r>
        <w:rPr>
          <w:noProof/>
        </w:rPr>
        <w:drawing>
          <wp:inline distT="0" distB="0" distL="0" distR="0" wp14:anchorId="1B0A5C9D" wp14:editId="6BAEDCF9">
            <wp:extent cx="5731510" cy="1739900"/>
            <wp:effectExtent l="0" t="0" r="2540" b="0"/>
            <wp:docPr id="2"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39900"/>
                    </a:xfrm>
                    <a:prstGeom prst="rect">
                      <a:avLst/>
                    </a:prstGeom>
                    <a:noFill/>
                    <a:ln>
                      <a:noFill/>
                    </a:ln>
                  </pic:spPr>
                </pic:pic>
              </a:graphicData>
            </a:graphic>
          </wp:inline>
        </w:drawing>
      </w:r>
    </w:p>
    <w:p w14:paraId="0D5D2F95"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042F04B6"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600A8E15"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773DD35D"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078E7350"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0520CD7D"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655B1EAD" w14:textId="7B86A5B7" w:rsidR="006D7593" w:rsidRPr="006D7593" w:rsidRDefault="7D1F2767" w:rsidP="006D7593">
      <w:pPr>
        <w:pStyle w:val="Header"/>
        <w:widowControl w:val="0"/>
        <w:tabs>
          <w:tab w:val="clear" w:pos="4153"/>
          <w:tab w:val="clear" w:pos="8306"/>
        </w:tabs>
        <w:jc w:val="center"/>
        <w:rPr>
          <w:rFonts w:ascii="Calibri Light" w:hAnsi="Calibri Light" w:cs="Calibri Light"/>
          <w:b/>
          <w:bCs/>
          <w:color w:val="000000"/>
          <w:sz w:val="32"/>
          <w:szCs w:val="32"/>
          <w:lang w:val="en-GB"/>
        </w:rPr>
      </w:pPr>
      <w:r w:rsidRPr="7D1F2767">
        <w:rPr>
          <w:rFonts w:ascii="Calibri Light" w:hAnsi="Calibri Light" w:cs="Calibri Light"/>
          <w:b/>
          <w:bCs/>
          <w:color w:val="000000" w:themeColor="text1"/>
          <w:sz w:val="32"/>
          <w:szCs w:val="32"/>
          <w:lang w:val="en-GB"/>
        </w:rPr>
        <w:t xml:space="preserve">Business Development </w:t>
      </w:r>
      <w:r w:rsidR="00D468D7">
        <w:rPr>
          <w:rFonts w:ascii="Calibri Light" w:hAnsi="Calibri Light" w:cs="Calibri Light"/>
          <w:b/>
          <w:bCs/>
          <w:color w:val="000000" w:themeColor="text1"/>
          <w:sz w:val="32"/>
          <w:szCs w:val="32"/>
          <w:lang w:val="en-GB"/>
        </w:rPr>
        <w:t xml:space="preserve">Wine </w:t>
      </w:r>
      <w:r w:rsidR="00F2202E">
        <w:rPr>
          <w:rFonts w:ascii="Calibri Light" w:hAnsi="Calibri Light" w:cs="Calibri Light"/>
          <w:b/>
          <w:bCs/>
          <w:color w:val="000000" w:themeColor="text1"/>
          <w:sz w:val="32"/>
          <w:szCs w:val="32"/>
          <w:lang w:val="en-GB"/>
        </w:rPr>
        <w:t>Manager</w:t>
      </w:r>
    </w:p>
    <w:p w14:paraId="03272468"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38DE63E6" w14:textId="712E64EF" w:rsidR="78CB8247" w:rsidRDefault="78CB8247" w:rsidP="78CB8247">
      <w:pPr>
        <w:pStyle w:val="Header"/>
        <w:widowControl w:val="0"/>
        <w:tabs>
          <w:tab w:val="clear" w:pos="4153"/>
          <w:tab w:val="clear" w:pos="8306"/>
        </w:tabs>
        <w:jc w:val="both"/>
        <w:rPr>
          <w:rFonts w:ascii="Calibri Light" w:hAnsi="Calibri Light" w:cs="Calibri Light"/>
          <w:color w:val="000000" w:themeColor="text1"/>
          <w:sz w:val="22"/>
          <w:szCs w:val="22"/>
          <w:lang w:val="en-GB"/>
        </w:rPr>
      </w:pPr>
    </w:p>
    <w:p w14:paraId="77312371" w14:textId="3023187A" w:rsidR="78CB8247" w:rsidRDefault="78CB8247" w:rsidP="78CB8247">
      <w:pPr>
        <w:pStyle w:val="Header"/>
        <w:widowControl w:val="0"/>
        <w:tabs>
          <w:tab w:val="clear" w:pos="4153"/>
          <w:tab w:val="clear" w:pos="8306"/>
        </w:tabs>
        <w:jc w:val="both"/>
        <w:rPr>
          <w:rFonts w:ascii="Calibri Light" w:hAnsi="Calibri Light" w:cs="Calibri Light"/>
          <w:color w:val="000000" w:themeColor="text1"/>
          <w:sz w:val="22"/>
          <w:szCs w:val="22"/>
          <w:lang w:val="en-GB"/>
        </w:rPr>
      </w:pPr>
    </w:p>
    <w:p w14:paraId="15CA566E" w14:textId="30E266C5" w:rsidR="002F5AA4" w:rsidRPr="00D468D7" w:rsidRDefault="003D7A6A" w:rsidP="002F5AA4">
      <w:pPr>
        <w:pStyle w:val="Header"/>
        <w:widowControl w:val="0"/>
        <w:tabs>
          <w:tab w:val="clear" w:pos="4153"/>
          <w:tab w:val="clear" w:pos="8306"/>
        </w:tabs>
        <w:jc w:val="both"/>
        <w:rPr>
          <w:rFonts w:asciiTheme="minorHAnsi" w:hAnsiTheme="minorHAnsi" w:cstheme="minorHAnsi"/>
          <w:color w:val="000000"/>
          <w:sz w:val="22"/>
          <w:szCs w:val="22"/>
          <w:lang w:val="en-GB"/>
        </w:rPr>
      </w:pPr>
      <w:r>
        <w:rPr>
          <w:rFonts w:asciiTheme="minorHAnsi" w:hAnsiTheme="minorHAnsi" w:cstheme="minorHAnsi"/>
          <w:color w:val="000000" w:themeColor="text1"/>
          <w:sz w:val="22"/>
          <w:szCs w:val="22"/>
          <w:lang w:val="en-GB"/>
        </w:rPr>
        <w:t xml:space="preserve">Bulmers </w:t>
      </w:r>
      <w:r w:rsidR="0060471D" w:rsidRPr="0060471D">
        <w:rPr>
          <w:rFonts w:asciiTheme="minorHAnsi" w:hAnsiTheme="minorHAnsi" w:cstheme="minorHAnsi"/>
          <w:color w:val="000000" w:themeColor="text1"/>
          <w:sz w:val="22"/>
          <w:szCs w:val="22"/>
          <w:lang w:val="en-GB"/>
        </w:rPr>
        <w:t>Ireland is part of C&amp;C Group plc, a large FMCG company headquartered in Ireland. The Group operates in the alcoholic drinks and soft drinks industries and has a portfolio of industry-leading brands such as Bulmers, Magners, Tennent’s, Tipperary Water and Finches. We have leading category positions in Ireland and the UK and exports to 50 other countries globally. Bibendum Ireland is the groups wine business for the Island of Ireland and has been in rapid growth over the last number of years. It is due to this growth that we need to expand our team further.</w:t>
      </w:r>
      <w:r w:rsidR="002F5AA4" w:rsidRPr="00D468D7">
        <w:rPr>
          <w:rFonts w:asciiTheme="minorHAnsi" w:hAnsiTheme="minorHAnsi" w:cstheme="minorHAnsi"/>
          <w:color w:val="000000" w:themeColor="text1"/>
          <w:sz w:val="22"/>
          <w:szCs w:val="22"/>
          <w:lang w:val="en-GB"/>
        </w:rPr>
        <w:t xml:space="preserve"> </w:t>
      </w:r>
    </w:p>
    <w:p w14:paraId="3D161B83" w14:textId="42466C0F" w:rsidR="002F5AA4" w:rsidRPr="002B2331" w:rsidRDefault="002F5AA4" w:rsidP="7D1F2767">
      <w:pPr>
        <w:widowControl w:val="0"/>
        <w:jc w:val="both"/>
        <w:rPr>
          <w:rFonts w:ascii="Calibri Light" w:hAnsi="Calibri Light" w:cs="Calibri Light"/>
          <w:color w:val="000000" w:themeColor="text1"/>
          <w:lang w:val="en-GB"/>
        </w:rPr>
      </w:pPr>
    </w:p>
    <w:p w14:paraId="6186B89D" w14:textId="2B4F9F1C" w:rsidR="006D7593" w:rsidRPr="006D7593" w:rsidRDefault="002F5AA4" w:rsidP="006D7593">
      <w:pPr>
        <w:jc w:val="center"/>
        <w:rPr>
          <w:sz w:val="28"/>
          <w:szCs w:val="28"/>
        </w:rPr>
      </w:pPr>
      <w:r w:rsidRPr="1ABEDDF6">
        <w:rPr>
          <w:sz w:val="28"/>
          <w:szCs w:val="28"/>
        </w:rPr>
        <w:t>What you’ll do</w:t>
      </w:r>
    </w:p>
    <w:p w14:paraId="68C631CD" w14:textId="65D01D13" w:rsidR="00E607F4" w:rsidRPr="003D7A6A" w:rsidRDefault="00E607F4" w:rsidP="003D7A6A">
      <w:pPr>
        <w:jc w:val="both"/>
        <w:rPr>
          <w:rFonts w:eastAsia="Times New Roman" w:cstheme="minorHAnsi"/>
          <w:color w:val="000000" w:themeColor="text1"/>
          <w:lang w:val="en-GB"/>
        </w:rPr>
      </w:pPr>
      <w:r w:rsidRPr="003D7A6A">
        <w:rPr>
          <w:rFonts w:eastAsia="Times New Roman" w:cstheme="minorHAnsi"/>
          <w:color w:val="000000" w:themeColor="text1"/>
          <w:lang w:val="en-GB"/>
        </w:rPr>
        <w:t xml:space="preserve">The Business Development Wine </w:t>
      </w:r>
      <w:r w:rsidR="00F2202E" w:rsidRPr="003D7A6A">
        <w:rPr>
          <w:rFonts w:eastAsia="Times New Roman" w:cstheme="minorHAnsi"/>
          <w:color w:val="000000" w:themeColor="text1"/>
          <w:lang w:val="en-GB"/>
        </w:rPr>
        <w:t>Manager</w:t>
      </w:r>
      <w:r w:rsidR="00D468D7" w:rsidRPr="003D7A6A">
        <w:rPr>
          <w:rFonts w:eastAsia="Times New Roman" w:cstheme="minorHAnsi"/>
          <w:color w:val="000000" w:themeColor="text1"/>
          <w:lang w:val="en-GB"/>
        </w:rPr>
        <w:t xml:space="preserve"> </w:t>
      </w:r>
      <w:r w:rsidRPr="003D7A6A">
        <w:rPr>
          <w:rFonts w:eastAsia="Times New Roman" w:cstheme="minorHAnsi"/>
          <w:color w:val="000000" w:themeColor="text1"/>
          <w:lang w:val="en-GB"/>
        </w:rPr>
        <w:t>will be directly responsible for:</w:t>
      </w:r>
    </w:p>
    <w:p w14:paraId="167169CE"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Contribution to the development of Bibendum ROI commercial sales strategy to maintain and develop on-trade driven opportunities and increase profitability for our wide portfolio.</w:t>
      </w:r>
    </w:p>
    <w:p w14:paraId="17F4BFA2"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Identify sales volume/value growth opportunities through the analysis of customer and market performance information/data.</w:t>
      </w:r>
    </w:p>
    <w:p w14:paraId="23685B62" w14:textId="111D92FB"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Work closely with the Bulmers sales team in order to optimise our sales and share performance.</w:t>
      </w:r>
    </w:p>
    <w:p w14:paraId="7586748C"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Depending on outlet - develop wine &amp; commercial proposals for the rep based on their customer needs </w:t>
      </w:r>
    </w:p>
    <w:p w14:paraId="423216AB"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Wine Tastings with prospect &amp; current accounts </w:t>
      </w:r>
    </w:p>
    <w:p w14:paraId="169C890C" w14:textId="29937CF2"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Supporting the on-trade reps with staff training </w:t>
      </w:r>
    </w:p>
    <w:p w14:paraId="0E424C8E" w14:textId="06496D88"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Supporting the </w:t>
      </w:r>
      <w:r w:rsidR="00D468D7" w:rsidRPr="00D468D7">
        <w:rPr>
          <w:rFonts w:eastAsia="Times New Roman" w:cstheme="minorHAnsi"/>
          <w:color w:val="000000" w:themeColor="text1"/>
          <w:lang w:val="en-GB"/>
        </w:rPr>
        <w:t>on-trade reps</w:t>
      </w:r>
      <w:r w:rsidRPr="00D468D7">
        <w:rPr>
          <w:rFonts w:eastAsia="Times New Roman" w:cstheme="minorHAnsi"/>
          <w:color w:val="000000" w:themeColor="text1"/>
          <w:lang w:val="en-GB"/>
        </w:rPr>
        <w:t xml:space="preserve"> with menu templates that they can share with their customers for menu &amp; POS development.</w:t>
      </w:r>
    </w:p>
    <w:p w14:paraId="207FAA19"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Supplier Trade Visits – supporting our on trade customers &amp; on trade reps by inviting their customers to trade &amp; consumer tastings / events </w:t>
      </w:r>
    </w:p>
    <w:p w14:paraId="4E2567BE" w14:textId="3DDB3CBC" w:rsidR="1ABEDDF6" w:rsidRDefault="1ABEDDF6" w:rsidP="00E607F4">
      <w:pPr>
        <w:pStyle w:val="ListParagraph"/>
        <w:ind w:left="360"/>
        <w:rPr>
          <w:rFonts w:ascii="Calibri Light" w:hAnsi="Calibri Light" w:cs="Calibri Light"/>
          <w:color w:val="000000" w:themeColor="text1"/>
          <w:sz w:val="22"/>
          <w:szCs w:val="22"/>
        </w:rPr>
      </w:pPr>
    </w:p>
    <w:p w14:paraId="25888854" w14:textId="4624A62C" w:rsidR="002F5AA4" w:rsidRDefault="002F5AA4" w:rsidP="1ABEDDF6">
      <w:pPr>
        <w:jc w:val="center"/>
        <w:rPr>
          <w:sz w:val="28"/>
          <w:szCs w:val="28"/>
        </w:rPr>
      </w:pPr>
      <w:r w:rsidRPr="025A8B77">
        <w:rPr>
          <w:sz w:val="28"/>
          <w:szCs w:val="28"/>
        </w:rPr>
        <w:lastRenderedPageBreak/>
        <w:t>What you’ll need</w:t>
      </w:r>
    </w:p>
    <w:p w14:paraId="0306B85B" w14:textId="33E958E8"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You’ll need a full Driving License with a demonstrable passion and attitude for sales. Experience of on trade wine portfolio selling</w:t>
      </w:r>
      <w:r w:rsidR="003A097C" w:rsidRPr="003D7A6A">
        <w:rPr>
          <w:rFonts w:asciiTheme="minorHAnsi" w:hAnsiTheme="minorHAnsi" w:cstheme="minorHAnsi"/>
          <w:color w:val="000000" w:themeColor="text1"/>
          <w:sz w:val="22"/>
          <w:szCs w:val="22"/>
        </w:rPr>
        <w:t xml:space="preserve"> &amp; Level 2 WSET</w:t>
      </w:r>
      <w:r w:rsidRPr="003D7A6A">
        <w:rPr>
          <w:rFonts w:asciiTheme="minorHAnsi" w:hAnsiTheme="minorHAnsi" w:cstheme="minorHAnsi"/>
          <w:color w:val="000000" w:themeColor="text1"/>
          <w:sz w:val="22"/>
          <w:szCs w:val="22"/>
        </w:rPr>
        <w:t xml:space="preserve"> would be ideal.</w:t>
      </w:r>
    </w:p>
    <w:p w14:paraId="33DB1EA7" w14:textId="77777777" w:rsidR="00532135" w:rsidRPr="003D7A6A" w:rsidRDefault="00532135" w:rsidP="003D7A6A">
      <w:pPr>
        <w:spacing w:line="276" w:lineRule="auto"/>
        <w:jc w:val="both"/>
        <w:rPr>
          <w:rFonts w:eastAsia="Times New Roman" w:cstheme="minorHAnsi"/>
          <w:color w:val="000000" w:themeColor="text1"/>
          <w:lang w:val="en-GB"/>
        </w:rPr>
      </w:pPr>
    </w:p>
    <w:p w14:paraId="7833AADC" w14:textId="77777777" w:rsidR="00532135" w:rsidRPr="005156B6" w:rsidRDefault="00532135" w:rsidP="003D7A6A">
      <w:pPr>
        <w:spacing w:line="276" w:lineRule="auto"/>
        <w:jc w:val="both"/>
        <w:rPr>
          <w:rFonts w:cstheme="minorHAnsi"/>
        </w:rPr>
      </w:pPr>
    </w:p>
    <w:p w14:paraId="712EA19F" w14:textId="7C479480"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outstanding communication and influence skills with the ability to quickly build rapport. You’ll be able to demonstrate a commercial acumen with an ability to negotiate.</w:t>
      </w:r>
    </w:p>
    <w:p w14:paraId="24FB3997"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You’ll have a natural entrepreneurial spirit with the ability to pipeline activity plus identify and follow up on leads.</w:t>
      </w:r>
    </w:p>
    <w:p w14:paraId="54DD0DD3"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experience in supporting on trade sales teams with your expertise in wine knowledge, representing a leading portfolio of internationally recognised wines from around the globe.</w:t>
      </w:r>
    </w:p>
    <w:p w14:paraId="3F684BCB"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 xml:space="preserve">You will have the ability to present wines to knowledgeable customers assessing their requirements and delivering commercial success both for your customer and Bibendum Ireland.  </w:t>
      </w:r>
    </w:p>
    <w:p w14:paraId="2F7EDCDC" w14:textId="77777777" w:rsidR="00CA31FC"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experience in hosting wine tasting nights both at customer account level and trade events.</w:t>
      </w:r>
    </w:p>
    <w:p w14:paraId="65C5EE47" w14:textId="547081A4" w:rsidR="00CA31FC" w:rsidRPr="003D7A6A" w:rsidRDefault="00CA31FC"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 xml:space="preserve">Be fully experienced in using Microsoft Office systems - Excel, </w:t>
      </w:r>
      <w:proofErr w:type="spellStart"/>
      <w:r w:rsidRPr="003D7A6A">
        <w:rPr>
          <w:rFonts w:asciiTheme="minorHAnsi" w:hAnsiTheme="minorHAnsi" w:cstheme="minorHAnsi"/>
          <w:color w:val="000000" w:themeColor="text1"/>
          <w:sz w:val="22"/>
          <w:szCs w:val="22"/>
        </w:rPr>
        <w:t>Powerpoint</w:t>
      </w:r>
      <w:proofErr w:type="spellEnd"/>
      <w:r w:rsidRPr="003D7A6A">
        <w:rPr>
          <w:rFonts w:asciiTheme="minorHAnsi" w:hAnsiTheme="minorHAnsi" w:cstheme="minorHAnsi"/>
          <w:color w:val="000000" w:themeColor="text1"/>
          <w:sz w:val="22"/>
          <w:szCs w:val="22"/>
        </w:rPr>
        <w:t xml:space="preserve"> </w:t>
      </w:r>
    </w:p>
    <w:p w14:paraId="20BA9E6E" w14:textId="49FB27B2"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 xml:space="preserve">In return we offer a competitive basic salary with a clear and achievable bi-annual bonus. In addition, you will receive a fully expensed company car, pension, </w:t>
      </w:r>
      <w:r w:rsidR="003D7A6A" w:rsidRPr="003D7A6A">
        <w:rPr>
          <w:rFonts w:asciiTheme="minorHAnsi" w:hAnsiTheme="minorHAnsi" w:cstheme="minorHAnsi"/>
          <w:color w:val="000000" w:themeColor="text1"/>
          <w:sz w:val="22"/>
          <w:szCs w:val="22"/>
        </w:rPr>
        <w:t>laptop,</w:t>
      </w:r>
      <w:r w:rsidRPr="003D7A6A">
        <w:rPr>
          <w:rFonts w:asciiTheme="minorHAnsi" w:hAnsiTheme="minorHAnsi" w:cstheme="minorHAnsi"/>
          <w:color w:val="000000" w:themeColor="text1"/>
          <w:sz w:val="22"/>
          <w:szCs w:val="22"/>
        </w:rPr>
        <w:t xml:space="preserve"> and mobile phone.</w:t>
      </w:r>
    </w:p>
    <w:p w14:paraId="5F081C15" w14:textId="77C302B0" w:rsidR="025A8B77" w:rsidRDefault="025A8B77" w:rsidP="003D7A6A">
      <w:pPr>
        <w:jc w:val="both"/>
        <w:rPr>
          <w:sz w:val="28"/>
          <w:szCs w:val="28"/>
        </w:rPr>
      </w:pPr>
    </w:p>
    <w:p w14:paraId="05C17E8F" w14:textId="63DBF520" w:rsidR="002F5AA4" w:rsidRPr="003D7A6A" w:rsidRDefault="002F5AA4" w:rsidP="003D7A6A">
      <w:pPr>
        <w:pStyle w:val="NormalWeb"/>
        <w:ind w:left="2520" w:firstLine="360"/>
        <w:jc w:val="both"/>
        <w:rPr>
          <w:rFonts w:asciiTheme="minorHAnsi" w:eastAsiaTheme="minorHAnsi" w:hAnsiTheme="minorHAnsi" w:cstheme="minorBidi"/>
          <w:sz w:val="28"/>
          <w:szCs w:val="28"/>
          <w:lang w:eastAsia="en-US"/>
        </w:rPr>
      </w:pPr>
      <w:r w:rsidRPr="003D7A6A">
        <w:rPr>
          <w:rFonts w:asciiTheme="minorHAnsi" w:eastAsiaTheme="minorHAnsi" w:hAnsiTheme="minorHAnsi" w:cstheme="minorBidi"/>
          <w:sz w:val="28"/>
          <w:szCs w:val="28"/>
          <w:lang w:eastAsia="en-US"/>
        </w:rPr>
        <w:t>  Sound interesting?</w:t>
      </w:r>
    </w:p>
    <w:p w14:paraId="6B20D4EA" w14:textId="0857C50A" w:rsidR="002F5AA4" w:rsidRPr="003D7A6A" w:rsidRDefault="002F5AA4" w:rsidP="003D7A6A">
      <w:pPr>
        <w:pStyle w:val="NormalWeb"/>
        <w:spacing w:before="120" w:beforeAutospacing="0" w:after="120" w:afterAutospacing="0"/>
        <w:jc w:val="both"/>
        <w:rPr>
          <w:rFonts w:asciiTheme="minorHAnsi" w:hAnsiTheme="minorHAnsi" w:cstheme="minorHAnsi"/>
          <w:color w:val="000000" w:themeColor="text1"/>
          <w:sz w:val="22"/>
          <w:szCs w:val="22"/>
          <w:lang w:val="en-GB" w:eastAsia="en-US"/>
        </w:rPr>
      </w:pPr>
      <w:r w:rsidRPr="003D7A6A">
        <w:rPr>
          <w:rFonts w:asciiTheme="minorHAnsi" w:hAnsiTheme="minorHAnsi" w:cstheme="minorHAnsi"/>
          <w:color w:val="000000" w:themeColor="text1"/>
          <w:sz w:val="22"/>
          <w:szCs w:val="22"/>
          <w:lang w:val="en-GB" w:eastAsia="en-US"/>
        </w:rPr>
        <w:t>Send us a CV that demonstrates your skills, and we’ll come back to you ASAP!</w:t>
      </w:r>
    </w:p>
    <w:p w14:paraId="65951236" w14:textId="27393D3D" w:rsidR="002F5AA4" w:rsidRPr="003D7A6A" w:rsidRDefault="003D7A6A" w:rsidP="003D7A6A">
      <w:pPr>
        <w:pStyle w:val="NormalWeb"/>
        <w:jc w:val="both"/>
        <w:rPr>
          <w:rFonts w:ascii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lang w:val="en-GB" w:eastAsia="en-US"/>
        </w:rPr>
        <w:t xml:space="preserve">Bulmers </w:t>
      </w:r>
      <w:r w:rsidR="0060471D" w:rsidRPr="003D7A6A">
        <w:rPr>
          <w:rFonts w:asciiTheme="minorHAnsi" w:hAnsiTheme="minorHAnsi" w:cstheme="minorHAnsi"/>
          <w:color w:val="000000" w:themeColor="text1"/>
          <w:sz w:val="22"/>
          <w:szCs w:val="22"/>
          <w:lang w:val="en-GB" w:eastAsia="en-US"/>
        </w:rPr>
        <w:t>Ireland is part of C&amp;C Group (and inclusive companies) we do not accept unsolicited CV’s from recruiters or employment agencies in response to any of our roles – we will not consider or agree to payment of any referral compensation or recruiter fee relating to unsolicited CVs including those submitted to hiring managers. C&amp;C Group explicitly reserves the right to hire those candidate(s) without any financial obligation to the recruiter or agency.</w:t>
      </w:r>
    </w:p>
    <w:p w14:paraId="47BC8E7A" w14:textId="77777777" w:rsidR="002F5AA4" w:rsidRPr="002F5AA4" w:rsidRDefault="002F5AA4" w:rsidP="003D7A6A">
      <w:pPr>
        <w:snapToGrid w:val="0"/>
        <w:spacing w:after="20"/>
        <w:jc w:val="both"/>
        <w:rPr>
          <w:rFonts w:ascii="Calibri Light" w:hAnsi="Calibri Light" w:cs="Calibri Light"/>
        </w:rPr>
      </w:pPr>
    </w:p>
    <w:sectPr w:rsidR="002F5AA4" w:rsidRPr="002F5AA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5628" w14:textId="77777777" w:rsidR="003143E9" w:rsidRDefault="003143E9">
      <w:pPr>
        <w:spacing w:after="0" w:line="240" w:lineRule="auto"/>
      </w:pPr>
      <w:r>
        <w:separator/>
      </w:r>
    </w:p>
  </w:endnote>
  <w:endnote w:type="continuationSeparator" w:id="0">
    <w:p w14:paraId="73EA7A13" w14:textId="77777777" w:rsidR="003143E9" w:rsidRDefault="0031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BEDDF6" w14:paraId="666A1561" w14:textId="77777777" w:rsidTr="1ABEDDF6">
      <w:tc>
        <w:tcPr>
          <w:tcW w:w="3005" w:type="dxa"/>
        </w:tcPr>
        <w:p w14:paraId="25DE63F5" w14:textId="4ABED112" w:rsidR="1ABEDDF6" w:rsidRDefault="1ABEDDF6" w:rsidP="1ABEDDF6">
          <w:pPr>
            <w:pStyle w:val="Header"/>
            <w:ind w:left="-115"/>
          </w:pPr>
        </w:p>
      </w:tc>
      <w:tc>
        <w:tcPr>
          <w:tcW w:w="3005" w:type="dxa"/>
        </w:tcPr>
        <w:p w14:paraId="00845696" w14:textId="1D42D43B" w:rsidR="1ABEDDF6" w:rsidRDefault="1ABEDDF6" w:rsidP="1ABEDDF6">
          <w:pPr>
            <w:pStyle w:val="Header"/>
            <w:jc w:val="center"/>
          </w:pPr>
        </w:p>
      </w:tc>
      <w:tc>
        <w:tcPr>
          <w:tcW w:w="3005" w:type="dxa"/>
        </w:tcPr>
        <w:p w14:paraId="22D00446" w14:textId="7AEFB889" w:rsidR="1ABEDDF6" w:rsidRDefault="1ABEDDF6" w:rsidP="1ABEDDF6">
          <w:pPr>
            <w:pStyle w:val="Header"/>
            <w:ind w:right="-115"/>
            <w:jc w:val="right"/>
          </w:pPr>
        </w:p>
      </w:tc>
    </w:tr>
  </w:tbl>
  <w:p w14:paraId="52FC7FC0" w14:textId="677D10FB" w:rsidR="1ABEDDF6" w:rsidRDefault="1ABEDDF6" w:rsidP="1ABED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5911" w14:textId="77777777" w:rsidR="003143E9" w:rsidRDefault="003143E9">
      <w:pPr>
        <w:spacing w:after="0" w:line="240" w:lineRule="auto"/>
      </w:pPr>
      <w:r>
        <w:separator/>
      </w:r>
    </w:p>
  </w:footnote>
  <w:footnote w:type="continuationSeparator" w:id="0">
    <w:p w14:paraId="6BB416F3" w14:textId="77777777" w:rsidR="003143E9" w:rsidRDefault="0031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BEDDF6" w14:paraId="30F1B06E" w14:textId="77777777" w:rsidTr="1ABEDDF6">
      <w:tc>
        <w:tcPr>
          <w:tcW w:w="3005" w:type="dxa"/>
        </w:tcPr>
        <w:p w14:paraId="5C2F2915" w14:textId="33E993BF" w:rsidR="1ABEDDF6" w:rsidRDefault="1ABEDDF6" w:rsidP="1ABEDDF6">
          <w:pPr>
            <w:pStyle w:val="Header"/>
            <w:ind w:left="-115"/>
          </w:pPr>
        </w:p>
      </w:tc>
      <w:tc>
        <w:tcPr>
          <w:tcW w:w="3005" w:type="dxa"/>
        </w:tcPr>
        <w:p w14:paraId="70E4231A" w14:textId="2FBBFE23" w:rsidR="1ABEDDF6" w:rsidRDefault="1ABEDDF6" w:rsidP="1ABEDDF6">
          <w:pPr>
            <w:pStyle w:val="Header"/>
            <w:jc w:val="center"/>
          </w:pPr>
        </w:p>
      </w:tc>
      <w:tc>
        <w:tcPr>
          <w:tcW w:w="3005" w:type="dxa"/>
        </w:tcPr>
        <w:p w14:paraId="16F078AE" w14:textId="312CC291" w:rsidR="1ABEDDF6" w:rsidRDefault="1ABEDDF6" w:rsidP="1ABEDDF6">
          <w:pPr>
            <w:pStyle w:val="Header"/>
            <w:ind w:right="-115"/>
            <w:jc w:val="right"/>
          </w:pPr>
        </w:p>
      </w:tc>
    </w:tr>
  </w:tbl>
  <w:p w14:paraId="0EA51C79" w14:textId="6F6C5CC4" w:rsidR="1ABEDDF6" w:rsidRDefault="1ABEDDF6" w:rsidP="1ABEDDF6">
    <w:pPr>
      <w:pStyle w:val="Header"/>
    </w:pPr>
  </w:p>
</w:hdr>
</file>

<file path=word/intelligence2.xml><?xml version="1.0" encoding="utf-8"?>
<int2:intelligence xmlns:int2="http://schemas.microsoft.com/office/intelligence/2020/intelligence" xmlns:oel="http://schemas.microsoft.com/office/2019/extlst">
  <int2:observations>
    <int2:textHash int2:hashCode="+pOqN1ZKhZqaJe" int2:id="g6t00065">
      <int2:state int2:value="Rejected" int2:type="LegacyProofing"/>
    </int2:textHash>
    <int2:textHash int2:hashCode="JgtY6hJIkityHB" int2:id="mBIGqa4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8AAF"/>
    <w:multiLevelType w:val="hybridMultilevel"/>
    <w:tmpl w:val="29AE3EC2"/>
    <w:lvl w:ilvl="0" w:tplc="ED660758">
      <w:start w:val="1"/>
      <w:numFmt w:val="bullet"/>
      <w:lvlText w:val=""/>
      <w:lvlJc w:val="left"/>
      <w:pPr>
        <w:ind w:left="360" w:hanging="360"/>
      </w:pPr>
      <w:rPr>
        <w:rFonts w:ascii="Symbol" w:hAnsi="Symbol" w:hint="default"/>
      </w:rPr>
    </w:lvl>
    <w:lvl w:ilvl="1" w:tplc="12722200">
      <w:start w:val="1"/>
      <w:numFmt w:val="bullet"/>
      <w:lvlText w:val="o"/>
      <w:lvlJc w:val="left"/>
      <w:pPr>
        <w:ind w:left="1440" w:hanging="360"/>
      </w:pPr>
      <w:rPr>
        <w:rFonts w:ascii="Courier New" w:hAnsi="Courier New" w:hint="default"/>
      </w:rPr>
    </w:lvl>
    <w:lvl w:ilvl="2" w:tplc="B1E05FF4">
      <w:start w:val="1"/>
      <w:numFmt w:val="bullet"/>
      <w:lvlText w:val=""/>
      <w:lvlJc w:val="left"/>
      <w:pPr>
        <w:ind w:left="2160" w:hanging="360"/>
      </w:pPr>
      <w:rPr>
        <w:rFonts w:ascii="Wingdings" w:hAnsi="Wingdings" w:hint="default"/>
      </w:rPr>
    </w:lvl>
    <w:lvl w:ilvl="3" w:tplc="A4D049EE">
      <w:start w:val="1"/>
      <w:numFmt w:val="bullet"/>
      <w:lvlText w:val=""/>
      <w:lvlJc w:val="left"/>
      <w:pPr>
        <w:ind w:left="2880" w:hanging="360"/>
      </w:pPr>
      <w:rPr>
        <w:rFonts w:ascii="Symbol" w:hAnsi="Symbol" w:hint="default"/>
      </w:rPr>
    </w:lvl>
    <w:lvl w:ilvl="4" w:tplc="7BCCA93C">
      <w:start w:val="1"/>
      <w:numFmt w:val="bullet"/>
      <w:lvlText w:val="o"/>
      <w:lvlJc w:val="left"/>
      <w:pPr>
        <w:ind w:left="3600" w:hanging="360"/>
      </w:pPr>
      <w:rPr>
        <w:rFonts w:ascii="Courier New" w:hAnsi="Courier New" w:hint="default"/>
      </w:rPr>
    </w:lvl>
    <w:lvl w:ilvl="5" w:tplc="102EFE7C">
      <w:start w:val="1"/>
      <w:numFmt w:val="bullet"/>
      <w:lvlText w:val=""/>
      <w:lvlJc w:val="left"/>
      <w:pPr>
        <w:ind w:left="4320" w:hanging="360"/>
      </w:pPr>
      <w:rPr>
        <w:rFonts w:ascii="Wingdings" w:hAnsi="Wingdings" w:hint="default"/>
      </w:rPr>
    </w:lvl>
    <w:lvl w:ilvl="6" w:tplc="918C412C">
      <w:start w:val="1"/>
      <w:numFmt w:val="bullet"/>
      <w:lvlText w:val=""/>
      <w:lvlJc w:val="left"/>
      <w:pPr>
        <w:ind w:left="5040" w:hanging="360"/>
      </w:pPr>
      <w:rPr>
        <w:rFonts w:ascii="Symbol" w:hAnsi="Symbol" w:hint="default"/>
      </w:rPr>
    </w:lvl>
    <w:lvl w:ilvl="7" w:tplc="89A4C90E">
      <w:start w:val="1"/>
      <w:numFmt w:val="bullet"/>
      <w:lvlText w:val="o"/>
      <w:lvlJc w:val="left"/>
      <w:pPr>
        <w:ind w:left="5760" w:hanging="360"/>
      </w:pPr>
      <w:rPr>
        <w:rFonts w:ascii="Courier New" w:hAnsi="Courier New" w:hint="default"/>
      </w:rPr>
    </w:lvl>
    <w:lvl w:ilvl="8" w:tplc="92180590">
      <w:start w:val="1"/>
      <w:numFmt w:val="bullet"/>
      <w:lvlText w:val=""/>
      <w:lvlJc w:val="left"/>
      <w:pPr>
        <w:ind w:left="6480" w:hanging="360"/>
      </w:pPr>
      <w:rPr>
        <w:rFonts w:ascii="Wingdings" w:hAnsi="Wingdings" w:hint="default"/>
      </w:rPr>
    </w:lvl>
  </w:abstractNum>
  <w:abstractNum w:abstractNumId="1" w15:restartNumberingAfterBreak="0">
    <w:nsid w:val="11466F68"/>
    <w:multiLevelType w:val="hybridMultilevel"/>
    <w:tmpl w:val="9DC2A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5C55D9"/>
    <w:multiLevelType w:val="hybridMultilevel"/>
    <w:tmpl w:val="4EF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356ED0"/>
    <w:multiLevelType w:val="hybridMultilevel"/>
    <w:tmpl w:val="C2000D4E"/>
    <w:lvl w:ilvl="0" w:tplc="30A6B3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380"/>
        </w:tabs>
        <w:ind w:left="380" w:hanging="360"/>
      </w:pPr>
      <w:rPr>
        <w:rFonts w:ascii="Courier New" w:hAnsi="Courier New" w:hint="default"/>
      </w:rPr>
    </w:lvl>
    <w:lvl w:ilvl="2" w:tplc="04090005" w:tentative="1">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4" w15:restartNumberingAfterBreak="0">
    <w:nsid w:val="31D31900"/>
    <w:multiLevelType w:val="hybridMultilevel"/>
    <w:tmpl w:val="86EA3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C71BE"/>
    <w:multiLevelType w:val="hybridMultilevel"/>
    <w:tmpl w:val="B146644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ED466C"/>
    <w:multiLevelType w:val="hybridMultilevel"/>
    <w:tmpl w:val="2F7A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35B9FB"/>
    <w:multiLevelType w:val="hybridMultilevel"/>
    <w:tmpl w:val="E36078FE"/>
    <w:lvl w:ilvl="0" w:tplc="484CE07E">
      <w:start w:val="1"/>
      <w:numFmt w:val="bullet"/>
      <w:lvlText w:val=""/>
      <w:lvlJc w:val="left"/>
      <w:pPr>
        <w:ind w:left="360" w:hanging="360"/>
      </w:pPr>
      <w:rPr>
        <w:rFonts w:ascii="Symbol" w:hAnsi="Symbol" w:hint="default"/>
      </w:rPr>
    </w:lvl>
    <w:lvl w:ilvl="1" w:tplc="E16C6A98">
      <w:start w:val="1"/>
      <w:numFmt w:val="bullet"/>
      <w:lvlText w:val="o"/>
      <w:lvlJc w:val="left"/>
      <w:pPr>
        <w:ind w:left="1440" w:hanging="360"/>
      </w:pPr>
      <w:rPr>
        <w:rFonts w:ascii="Courier New" w:hAnsi="Courier New" w:hint="default"/>
      </w:rPr>
    </w:lvl>
    <w:lvl w:ilvl="2" w:tplc="CF2C413A">
      <w:start w:val="1"/>
      <w:numFmt w:val="bullet"/>
      <w:lvlText w:val=""/>
      <w:lvlJc w:val="left"/>
      <w:pPr>
        <w:ind w:left="2160" w:hanging="360"/>
      </w:pPr>
      <w:rPr>
        <w:rFonts w:ascii="Wingdings" w:hAnsi="Wingdings" w:hint="default"/>
      </w:rPr>
    </w:lvl>
    <w:lvl w:ilvl="3" w:tplc="D28E2BA6">
      <w:start w:val="1"/>
      <w:numFmt w:val="bullet"/>
      <w:lvlText w:val=""/>
      <w:lvlJc w:val="left"/>
      <w:pPr>
        <w:ind w:left="2880" w:hanging="360"/>
      </w:pPr>
      <w:rPr>
        <w:rFonts w:ascii="Symbol" w:hAnsi="Symbol" w:hint="default"/>
      </w:rPr>
    </w:lvl>
    <w:lvl w:ilvl="4" w:tplc="D82A609A">
      <w:start w:val="1"/>
      <w:numFmt w:val="bullet"/>
      <w:lvlText w:val="o"/>
      <w:lvlJc w:val="left"/>
      <w:pPr>
        <w:ind w:left="3600" w:hanging="360"/>
      </w:pPr>
      <w:rPr>
        <w:rFonts w:ascii="Courier New" w:hAnsi="Courier New" w:hint="default"/>
      </w:rPr>
    </w:lvl>
    <w:lvl w:ilvl="5" w:tplc="7D7207A6">
      <w:start w:val="1"/>
      <w:numFmt w:val="bullet"/>
      <w:lvlText w:val=""/>
      <w:lvlJc w:val="left"/>
      <w:pPr>
        <w:ind w:left="4320" w:hanging="360"/>
      </w:pPr>
      <w:rPr>
        <w:rFonts w:ascii="Wingdings" w:hAnsi="Wingdings" w:hint="default"/>
      </w:rPr>
    </w:lvl>
    <w:lvl w:ilvl="6" w:tplc="B406CD36">
      <w:start w:val="1"/>
      <w:numFmt w:val="bullet"/>
      <w:lvlText w:val=""/>
      <w:lvlJc w:val="left"/>
      <w:pPr>
        <w:ind w:left="5040" w:hanging="360"/>
      </w:pPr>
      <w:rPr>
        <w:rFonts w:ascii="Symbol" w:hAnsi="Symbol" w:hint="default"/>
      </w:rPr>
    </w:lvl>
    <w:lvl w:ilvl="7" w:tplc="19FC4754">
      <w:start w:val="1"/>
      <w:numFmt w:val="bullet"/>
      <w:lvlText w:val="o"/>
      <w:lvlJc w:val="left"/>
      <w:pPr>
        <w:ind w:left="5760" w:hanging="360"/>
      </w:pPr>
      <w:rPr>
        <w:rFonts w:ascii="Courier New" w:hAnsi="Courier New" w:hint="default"/>
      </w:rPr>
    </w:lvl>
    <w:lvl w:ilvl="8" w:tplc="CBC251E8">
      <w:start w:val="1"/>
      <w:numFmt w:val="bullet"/>
      <w:lvlText w:val=""/>
      <w:lvlJc w:val="left"/>
      <w:pPr>
        <w:ind w:left="6480" w:hanging="360"/>
      </w:pPr>
      <w:rPr>
        <w:rFonts w:ascii="Wingdings" w:hAnsi="Wingdings" w:hint="default"/>
      </w:rPr>
    </w:lvl>
  </w:abstractNum>
  <w:abstractNum w:abstractNumId="8" w15:restartNumberingAfterBreak="0">
    <w:nsid w:val="53657F0B"/>
    <w:multiLevelType w:val="hybridMultilevel"/>
    <w:tmpl w:val="8F6EEBC4"/>
    <w:lvl w:ilvl="0" w:tplc="4C0261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16002"/>
    <w:multiLevelType w:val="hybridMultilevel"/>
    <w:tmpl w:val="BFACE0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AD8665D"/>
    <w:multiLevelType w:val="hybridMultilevel"/>
    <w:tmpl w:val="F418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E12E18"/>
    <w:multiLevelType w:val="hybridMultilevel"/>
    <w:tmpl w:val="1AA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53B98"/>
    <w:multiLevelType w:val="hybridMultilevel"/>
    <w:tmpl w:val="F75E5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DE7B3B"/>
    <w:multiLevelType w:val="multilevel"/>
    <w:tmpl w:val="BB2ACD20"/>
    <w:lvl w:ilvl="0">
      <w:start w:val="1"/>
      <w:numFmt w:val="bullet"/>
      <w:lvlText w:val=""/>
      <w:lvlJc w:val="left"/>
      <w:pPr>
        <w:tabs>
          <w:tab w:val="num" w:pos="454"/>
        </w:tabs>
        <w:ind w:left="454" w:hanging="454"/>
      </w:pPr>
      <w:rPr>
        <w:rFonts w:ascii="Symbol" w:hAnsi="Symbol" w:hint="default"/>
        <w:color w:val="auto"/>
      </w:rPr>
    </w:lvl>
    <w:lvl w:ilvl="1">
      <w:start w:val="1"/>
      <w:numFmt w:val="bullet"/>
      <w:lvlText w:val="-"/>
      <w:lvlJc w:val="left"/>
      <w:pPr>
        <w:tabs>
          <w:tab w:val="num" w:pos="907"/>
        </w:tabs>
        <w:ind w:left="907" w:hanging="51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6C69F"/>
    <w:multiLevelType w:val="hybridMultilevel"/>
    <w:tmpl w:val="FB220AAA"/>
    <w:lvl w:ilvl="0" w:tplc="61C2E69A">
      <w:start w:val="1"/>
      <w:numFmt w:val="bullet"/>
      <w:lvlText w:val=""/>
      <w:lvlJc w:val="left"/>
      <w:pPr>
        <w:ind w:left="720" w:hanging="360"/>
      </w:pPr>
      <w:rPr>
        <w:rFonts w:ascii="Symbol" w:hAnsi="Symbol" w:hint="default"/>
      </w:rPr>
    </w:lvl>
    <w:lvl w:ilvl="1" w:tplc="4D66C1F6">
      <w:start w:val="1"/>
      <w:numFmt w:val="bullet"/>
      <w:lvlText w:val="o"/>
      <w:lvlJc w:val="left"/>
      <w:pPr>
        <w:ind w:left="1440" w:hanging="360"/>
      </w:pPr>
      <w:rPr>
        <w:rFonts w:ascii="Courier New" w:hAnsi="Courier New" w:hint="default"/>
      </w:rPr>
    </w:lvl>
    <w:lvl w:ilvl="2" w:tplc="7F44DF24">
      <w:start w:val="1"/>
      <w:numFmt w:val="bullet"/>
      <w:lvlText w:val=""/>
      <w:lvlJc w:val="left"/>
      <w:pPr>
        <w:ind w:left="2160" w:hanging="360"/>
      </w:pPr>
      <w:rPr>
        <w:rFonts w:ascii="Wingdings" w:hAnsi="Wingdings" w:hint="default"/>
      </w:rPr>
    </w:lvl>
    <w:lvl w:ilvl="3" w:tplc="1F041F6C">
      <w:start w:val="1"/>
      <w:numFmt w:val="bullet"/>
      <w:lvlText w:val=""/>
      <w:lvlJc w:val="left"/>
      <w:pPr>
        <w:ind w:left="2880" w:hanging="360"/>
      </w:pPr>
      <w:rPr>
        <w:rFonts w:ascii="Symbol" w:hAnsi="Symbol" w:hint="default"/>
      </w:rPr>
    </w:lvl>
    <w:lvl w:ilvl="4" w:tplc="F9AA76DE">
      <w:start w:val="1"/>
      <w:numFmt w:val="bullet"/>
      <w:lvlText w:val="o"/>
      <w:lvlJc w:val="left"/>
      <w:pPr>
        <w:ind w:left="3600" w:hanging="360"/>
      </w:pPr>
      <w:rPr>
        <w:rFonts w:ascii="Courier New" w:hAnsi="Courier New" w:hint="default"/>
      </w:rPr>
    </w:lvl>
    <w:lvl w:ilvl="5" w:tplc="94B8EC2A">
      <w:start w:val="1"/>
      <w:numFmt w:val="bullet"/>
      <w:lvlText w:val=""/>
      <w:lvlJc w:val="left"/>
      <w:pPr>
        <w:ind w:left="4320" w:hanging="360"/>
      </w:pPr>
      <w:rPr>
        <w:rFonts w:ascii="Wingdings" w:hAnsi="Wingdings" w:hint="default"/>
      </w:rPr>
    </w:lvl>
    <w:lvl w:ilvl="6" w:tplc="8898CDFE">
      <w:start w:val="1"/>
      <w:numFmt w:val="bullet"/>
      <w:lvlText w:val=""/>
      <w:lvlJc w:val="left"/>
      <w:pPr>
        <w:ind w:left="5040" w:hanging="360"/>
      </w:pPr>
      <w:rPr>
        <w:rFonts w:ascii="Symbol" w:hAnsi="Symbol" w:hint="default"/>
      </w:rPr>
    </w:lvl>
    <w:lvl w:ilvl="7" w:tplc="063A45CA">
      <w:start w:val="1"/>
      <w:numFmt w:val="bullet"/>
      <w:lvlText w:val="o"/>
      <w:lvlJc w:val="left"/>
      <w:pPr>
        <w:ind w:left="5760" w:hanging="360"/>
      </w:pPr>
      <w:rPr>
        <w:rFonts w:ascii="Courier New" w:hAnsi="Courier New" w:hint="default"/>
      </w:rPr>
    </w:lvl>
    <w:lvl w:ilvl="8" w:tplc="B9F2F986">
      <w:start w:val="1"/>
      <w:numFmt w:val="bullet"/>
      <w:lvlText w:val=""/>
      <w:lvlJc w:val="left"/>
      <w:pPr>
        <w:ind w:left="6480" w:hanging="360"/>
      </w:pPr>
      <w:rPr>
        <w:rFonts w:ascii="Wingdings" w:hAnsi="Wingdings" w:hint="default"/>
      </w:rPr>
    </w:lvl>
  </w:abstractNum>
  <w:num w:numId="1" w16cid:durableId="516967780">
    <w:abstractNumId w:val="7"/>
  </w:num>
  <w:num w:numId="2" w16cid:durableId="2005086246">
    <w:abstractNumId w:val="0"/>
  </w:num>
  <w:num w:numId="3" w16cid:durableId="890457018">
    <w:abstractNumId w:val="14"/>
  </w:num>
  <w:num w:numId="4" w16cid:durableId="593248725">
    <w:abstractNumId w:val="6"/>
  </w:num>
  <w:num w:numId="5" w16cid:durableId="873809294">
    <w:abstractNumId w:val="10"/>
  </w:num>
  <w:num w:numId="6" w16cid:durableId="2021353384">
    <w:abstractNumId w:val="2"/>
  </w:num>
  <w:num w:numId="7" w16cid:durableId="1629967085">
    <w:abstractNumId w:val="1"/>
  </w:num>
  <w:num w:numId="8" w16cid:durableId="951857971">
    <w:abstractNumId w:val="4"/>
  </w:num>
  <w:num w:numId="9" w16cid:durableId="2013101067">
    <w:abstractNumId w:val="12"/>
  </w:num>
  <w:num w:numId="10" w16cid:durableId="1009452956">
    <w:abstractNumId w:val="3"/>
  </w:num>
  <w:num w:numId="11" w16cid:durableId="1318262777">
    <w:abstractNumId w:val="13"/>
  </w:num>
  <w:num w:numId="12" w16cid:durableId="1358848965">
    <w:abstractNumId w:val="9"/>
  </w:num>
  <w:num w:numId="13" w16cid:durableId="85079436">
    <w:abstractNumId w:val="8"/>
  </w:num>
  <w:num w:numId="14" w16cid:durableId="1741441431">
    <w:abstractNumId w:val="5"/>
  </w:num>
  <w:num w:numId="15" w16cid:durableId="446701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A4"/>
    <w:rsid w:val="002B2331"/>
    <w:rsid w:val="002F5AA4"/>
    <w:rsid w:val="003143E9"/>
    <w:rsid w:val="00370C76"/>
    <w:rsid w:val="00384EFD"/>
    <w:rsid w:val="003A097C"/>
    <w:rsid w:val="003D7A6A"/>
    <w:rsid w:val="00532135"/>
    <w:rsid w:val="005D0589"/>
    <w:rsid w:val="0060471D"/>
    <w:rsid w:val="006D7593"/>
    <w:rsid w:val="00717E46"/>
    <w:rsid w:val="007A096F"/>
    <w:rsid w:val="00890319"/>
    <w:rsid w:val="0094060E"/>
    <w:rsid w:val="009C2C87"/>
    <w:rsid w:val="00A519A8"/>
    <w:rsid w:val="00AF07DD"/>
    <w:rsid w:val="00B37107"/>
    <w:rsid w:val="00CA31FC"/>
    <w:rsid w:val="00D468D7"/>
    <w:rsid w:val="00D70A7C"/>
    <w:rsid w:val="00E607F4"/>
    <w:rsid w:val="00F2202E"/>
    <w:rsid w:val="00F2526B"/>
    <w:rsid w:val="025A8B77"/>
    <w:rsid w:val="0A470473"/>
    <w:rsid w:val="0FED22A6"/>
    <w:rsid w:val="152F2240"/>
    <w:rsid w:val="1ABEDDF6"/>
    <w:rsid w:val="2FC6C2E6"/>
    <w:rsid w:val="41C21114"/>
    <w:rsid w:val="426C7A04"/>
    <w:rsid w:val="4A5E638C"/>
    <w:rsid w:val="78CB8247"/>
    <w:rsid w:val="79E786A5"/>
    <w:rsid w:val="7D1F27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1A77"/>
  <w15:chartTrackingRefBased/>
  <w15:docId w15:val="{41BA06E3-4A4B-4428-9D13-83ADBDCE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5AA4"/>
    <w:pPr>
      <w:tabs>
        <w:tab w:val="center" w:pos="4153"/>
        <w:tab w:val="right" w:pos="8306"/>
      </w:tabs>
      <w:spacing w:after="0" w:line="240" w:lineRule="auto"/>
    </w:pPr>
    <w:rPr>
      <w:rFonts w:ascii="Times New Roman" w:eastAsia="Times New Roman" w:hAnsi="Times New Roman" w:cs="Times New Roman"/>
      <w:sz w:val="24"/>
      <w:szCs w:val="20"/>
      <w:lang w:val="ru-RU"/>
    </w:rPr>
  </w:style>
  <w:style w:type="character" w:customStyle="1" w:styleId="HeaderChar">
    <w:name w:val="Header Char"/>
    <w:basedOn w:val="DefaultParagraphFont"/>
    <w:link w:val="Header"/>
    <w:rsid w:val="002F5AA4"/>
    <w:rPr>
      <w:rFonts w:ascii="Times New Roman" w:eastAsia="Times New Roman" w:hAnsi="Times New Roman" w:cs="Times New Roman"/>
      <w:sz w:val="24"/>
      <w:szCs w:val="20"/>
      <w:lang w:val="ru-RU"/>
    </w:rPr>
  </w:style>
  <w:style w:type="character" w:customStyle="1" w:styleId="cta-desc">
    <w:name w:val="cta-desc"/>
    <w:basedOn w:val="DefaultParagraphFont"/>
    <w:rsid w:val="002F5AA4"/>
  </w:style>
  <w:style w:type="paragraph" w:styleId="ListParagraph">
    <w:name w:val="List Paragraph"/>
    <w:basedOn w:val="Normal"/>
    <w:uiPriority w:val="34"/>
    <w:qFormat/>
    <w:rsid w:val="002F5AA4"/>
    <w:pPr>
      <w:spacing w:after="0" w:line="240" w:lineRule="auto"/>
      <w:ind w:left="720"/>
      <w:contextualSpacing/>
    </w:pPr>
    <w:rPr>
      <w:rFonts w:ascii="Arial" w:eastAsia="Times New Roman" w:hAnsi="Arial" w:cs="Arial"/>
      <w:sz w:val="24"/>
      <w:szCs w:val="24"/>
      <w:lang w:val="en-GB"/>
    </w:rPr>
  </w:style>
  <w:style w:type="paragraph" w:styleId="NormalWeb">
    <w:name w:val="Normal (Web)"/>
    <w:basedOn w:val="Normal"/>
    <w:uiPriority w:val="99"/>
    <w:semiHidden/>
    <w:unhideWhenUsed/>
    <w:rsid w:val="002F5AA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890319"/>
    <w:pPr>
      <w:autoSpaceDE w:val="0"/>
      <w:autoSpaceDN w:val="0"/>
      <w:adjustRightInd w:val="0"/>
      <w:spacing w:after="0" w:line="240" w:lineRule="auto"/>
    </w:pPr>
    <w:rPr>
      <w:rFonts w:ascii="Calibri" w:hAnsi="Calibri" w:cs="Calibri"/>
      <w:color w:val="000000"/>
      <w:sz w:val="24"/>
      <w:szCs w:val="24"/>
      <w:lang w:val="en-GB"/>
    </w:rPr>
  </w:style>
  <w:style w:type="paragraph" w:styleId="PlainText">
    <w:name w:val="Plain Text"/>
    <w:basedOn w:val="Normal"/>
    <w:link w:val="PlainTextChar"/>
    <w:uiPriority w:val="99"/>
    <w:unhideWhenUsed/>
    <w:rsid w:val="0094060E"/>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94060E"/>
    <w:rPr>
      <w:rFonts w:ascii="Calibri" w:hAnsi="Calibri"/>
      <w:szCs w:val="21"/>
      <w:lang w:val="en-GB"/>
    </w:rPr>
  </w:style>
  <w:style w:type="paragraph" w:customStyle="1" w:styleId="arial">
    <w:name w:val="arial"/>
    <w:basedOn w:val="Normal"/>
    <w:rsid w:val="0094060E"/>
    <w:pPr>
      <w:spacing w:after="0" w:line="240" w:lineRule="auto"/>
    </w:pPr>
    <w:rPr>
      <w:rFonts w:ascii="Times New Roman" w:eastAsia="Calibri" w:hAnsi="Times New Roman" w:cs="Times New Roman"/>
      <w:sz w:val="24"/>
      <w:szCs w:val="24"/>
      <w:lang w:val="en-GB"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f3b262-3cdb-4c86-8c98-b406c36d5c53">
      <Terms xmlns="http://schemas.microsoft.com/office/infopath/2007/PartnerControls"/>
    </lcf76f155ced4ddcb4097134ff3c332f>
    <TaxCatchAll xmlns="0c7a3429-cbef-45a0-8c15-f1074845c5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2AB41F9482B438DC97F5E1FBA74A9" ma:contentTypeVersion="13" ma:contentTypeDescription="Create a new document." ma:contentTypeScope="" ma:versionID="ef8b4bdeb957f4e4cf5d1248f4f13846">
  <xsd:schema xmlns:xsd="http://www.w3.org/2001/XMLSchema" xmlns:xs="http://www.w3.org/2001/XMLSchema" xmlns:p="http://schemas.microsoft.com/office/2006/metadata/properties" xmlns:ns2="6ef3b262-3cdb-4c86-8c98-b406c36d5c53" xmlns:ns3="0c7a3429-cbef-45a0-8c15-f1074845c5b7" targetNamespace="http://schemas.microsoft.com/office/2006/metadata/properties" ma:root="true" ma:fieldsID="55e780e959d619f0823220914126c5ed" ns2:_="" ns3:_="">
    <xsd:import namespace="6ef3b262-3cdb-4c86-8c98-b406c36d5c53"/>
    <xsd:import namespace="0c7a3429-cbef-45a0-8c15-f1074845c5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b262-3cdb-4c86-8c98-b406c36d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ca6851-038c-44bd-9732-b644c79442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a3429-cbef-45a0-8c15-f1074845c5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d71f3d-894c-40ad-9521-9b5e099efce7}" ma:internalName="TaxCatchAll" ma:showField="CatchAllData" ma:web="0c7a3429-cbef-45a0-8c15-f1074845c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68A87-063E-469B-94B6-0EA09DA9CDB7}">
  <ds:schemaRefs>
    <ds:schemaRef ds:uri="http://schemas.microsoft.com/office/2006/metadata/properties"/>
    <ds:schemaRef ds:uri="http://schemas.microsoft.com/office/infopath/2007/PartnerControls"/>
    <ds:schemaRef ds:uri="6ef3b262-3cdb-4c86-8c98-b406c36d5c53"/>
    <ds:schemaRef ds:uri="0c7a3429-cbef-45a0-8c15-f1074845c5b7"/>
  </ds:schemaRefs>
</ds:datastoreItem>
</file>

<file path=customXml/itemProps2.xml><?xml version="1.0" encoding="utf-8"?>
<ds:datastoreItem xmlns:ds="http://schemas.openxmlformats.org/officeDocument/2006/customXml" ds:itemID="{17A468AE-A00A-464C-98E2-9E1D77DADFA3}">
  <ds:schemaRefs>
    <ds:schemaRef ds:uri="http://schemas.microsoft.com/sharepoint/v3/contenttype/forms"/>
  </ds:schemaRefs>
</ds:datastoreItem>
</file>

<file path=customXml/itemProps3.xml><?xml version="1.0" encoding="utf-8"?>
<ds:datastoreItem xmlns:ds="http://schemas.openxmlformats.org/officeDocument/2006/customXml" ds:itemID="{1857FD84-98CF-4167-A0A1-9A51C07E0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b262-3cdb-4c86-8c98-b406c36d5c53"/>
    <ds:schemaRef ds:uri="0c7a3429-cbef-45a0-8c15-f1074845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Rebecca</dc:creator>
  <cp:keywords/>
  <dc:description/>
  <cp:lastModifiedBy>Danielle Stavrakis</cp:lastModifiedBy>
  <cp:revision>3</cp:revision>
  <dcterms:created xsi:type="dcterms:W3CDTF">2023-07-18T07:10:00Z</dcterms:created>
  <dcterms:modified xsi:type="dcterms:W3CDTF">2023-07-19T10:54:00Z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0x01010071D2AB41F9482B438DC97F5E1FBA74A9</vt:lpwstr>
  </property>
  <property fmtid="{D5CDD505-2E9C-101B-9397-08002B2CF9AE}" pid="3" name="Order">
    <vt:r8>2274400</vt:r8>
  </property>
  <property fmtid="{D5CDD505-2E9C-101B-9397-08002B2CF9AE}" pid="4" name="MediaServiceImageTags">
    <vt:lpwstr/>
  </property>
</Properties>
</file>