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0471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244"/>
        <w:gridCol w:w="3133"/>
        <w:gridCol w:w="2126"/>
        <w:gridCol w:w="2954"/>
        <w:gridCol w:w="14"/>
      </w:tblGrid>
      <w:tr w:rsidR="00E638D1" w:rsidRPr="009A1178" w14:paraId="17EF9A16" w14:textId="77777777" w:rsidTr="00327458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B93F5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Role Title</w:t>
            </w:r>
          </w:p>
        </w:tc>
        <w:tc>
          <w:tcPr>
            <w:tcW w:w="3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7EEB3" w14:textId="08EE2E9C" w:rsidR="009A1178" w:rsidRPr="009A1178" w:rsidRDefault="00D644E3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Warehouse Operations Trainer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D3AEB" w14:textId="11514B0A" w:rsidR="009A1178" w:rsidRPr="009A1178" w:rsidRDefault="00A25C74" w:rsidP="009A1178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5C7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Reports to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A26CE" w14:textId="3C0961A8" w:rsidR="009A1178" w:rsidRPr="009A1178" w:rsidRDefault="00D644E3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Warehouse Operations</w:t>
            </w:r>
            <w:r w:rsidR="0032745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Manager</w:t>
            </w:r>
          </w:p>
        </w:tc>
      </w:tr>
      <w:tr w:rsidR="00E638D1" w:rsidRPr="009A1178" w14:paraId="30500EAC" w14:textId="77777777" w:rsidTr="00327458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6EB2C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3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8E521" w14:textId="142C848B" w:rsidR="009A1178" w:rsidRPr="009A1178" w:rsidRDefault="00327458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Logistics</w:t>
            </w:r>
            <w:r w:rsidR="0097384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(Site Based)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AFD47" w14:textId="6EE67E17" w:rsidR="009A1178" w:rsidRPr="009A1178" w:rsidRDefault="00A25C74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Direct Reports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61EA" w14:textId="538DDB40" w:rsidR="009A1178" w:rsidRPr="009A1178" w:rsidRDefault="0097384B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None</w:t>
            </w:r>
          </w:p>
        </w:tc>
      </w:tr>
      <w:tr w:rsidR="000B7C69" w:rsidRPr="009A1178" w14:paraId="5F72FB56" w14:textId="77777777" w:rsidTr="00E638D1">
        <w:trPr>
          <w:gridAfter w:val="1"/>
          <w:wAfter w:w="14" w:type="dxa"/>
          <w:trHeight w:val="254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41694" w14:textId="77777777" w:rsidR="000B7C69" w:rsidRPr="009A1178" w:rsidRDefault="000B7C69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1178" w:rsidRPr="009A1178" w14:paraId="10204C63" w14:textId="77777777" w:rsidTr="00EB1DD3">
        <w:trPr>
          <w:gridAfter w:val="1"/>
          <w:wAfter w:w="14" w:type="dxa"/>
          <w:trHeight w:val="260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F84FF5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PURPOSE</w:t>
            </w:r>
          </w:p>
        </w:tc>
      </w:tr>
      <w:tr w:rsidR="009A1178" w:rsidRPr="009A1178" w14:paraId="42C37101" w14:textId="77777777" w:rsidTr="002F1EBE">
        <w:trPr>
          <w:gridAfter w:val="1"/>
          <w:wAfter w:w="14" w:type="dxa"/>
          <w:trHeight w:val="2347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8473B9" w14:textId="77777777" w:rsidR="002F1EBE" w:rsidRDefault="002F1EBE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85B39FD" w14:textId="511ABAFE" w:rsidR="00F85FAE" w:rsidRDefault="00254636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To ensure warehouse colleagues rec</w:t>
            </w:r>
            <w:r w:rsidR="00EA7B21">
              <w:rPr>
                <w:rFonts w:eastAsia="Calibri" w:cstheme="minorHAnsi"/>
                <w:color w:val="000000"/>
                <w:sz w:val="20"/>
                <w:szCs w:val="20"/>
              </w:rPr>
              <w:t>eive the required training in safe work procedures and associated equipment to fulfil their Role.</w:t>
            </w:r>
            <w:r w:rsidR="00E361DD">
              <w:rPr>
                <w:rFonts w:eastAsia="Calibri" w:cstheme="minorHAnsi"/>
                <w:color w:val="000000"/>
                <w:sz w:val="20"/>
                <w:szCs w:val="20"/>
              </w:rPr>
              <w:t xml:space="preserve"> Liaising with the HSE team in the development and continuous improvement of safe work procedures </w:t>
            </w:r>
            <w:r w:rsidR="00815ACF">
              <w:rPr>
                <w:rFonts w:eastAsia="Calibri" w:cstheme="minorHAnsi"/>
                <w:color w:val="000000"/>
                <w:sz w:val="20"/>
                <w:szCs w:val="20"/>
              </w:rPr>
              <w:t>based on the findings of risk assessment.</w:t>
            </w:r>
          </w:p>
          <w:p w14:paraId="571B7A15" w14:textId="77777777" w:rsidR="001605A1" w:rsidRDefault="001605A1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115E146" w14:textId="77777777" w:rsidR="001605A1" w:rsidRDefault="001605A1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Ensuring training content and records are maintained and the delivery of practical </w:t>
            </w:r>
            <w:r w:rsidR="0082466C">
              <w:rPr>
                <w:rFonts w:eastAsia="Calibri" w:cstheme="minorHAnsi"/>
                <w:color w:val="000000"/>
                <w:sz w:val="20"/>
                <w:szCs w:val="20"/>
              </w:rPr>
              <w:t>training using the approved company methodology.</w:t>
            </w:r>
          </w:p>
          <w:p w14:paraId="4BC7C267" w14:textId="77777777" w:rsidR="009262FC" w:rsidRDefault="009262FC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5014E5" w14:textId="77777777" w:rsidR="0082466C" w:rsidRDefault="009262FC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Completing behavioural safety observations ensuring </w:t>
            </w:r>
            <w:r w:rsidR="006064FE">
              <w:rPr>
                <w:rFonts w:eastAsia="Calibri" w:cstheme="minorHAnsi"/>
                <w:color w:val="000000"/>
                <w:sz w:val="20"/>
                <w:szCs w:val="20"/>
              </w:rPr>
              <w:t>colleagues continue to adopt safe working practices</w:t>
            </w:r>
          </w:p>
          <w:p w14:paraId="421F3866" w14:textId="34C17F2D" w:rsidR="002F1EBE" w:rsidRPr="009A1178" w:rsidRDefault="002F1EBE" w:rsidP="0012760C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9A1178" w:rsidRPr="009A1178" w14:paraId="6097821B" w14:textId="77777777" w:rsidTr="00EB1DD3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ED305EF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CORE ACCOUNTABILITIES</w:t>
            </w:r>
          </w:p>
        </w:tc>
      </w:tr>
      <w:tr w:rsidR="00B17FEA" w:rsidRPr="009A1178" w14:paraId="622B97D2" w14:textId="77777777" w:rsidTr="002F1EBE">
        <w:trPr>
          <w:gridAfter w:val="1"/>
          <w:wAfter w:w="14" w:type="dxa"/>
          <w:trHeight w:val="7462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FB48D" w14:textId="77777777" w:rsidR="00115144" w:rsidRDefault="00115144" w:rsidP="00FF2485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14:paraId="0979C122" w14:textId="36983400" w:rsidR="00A81F8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Del</w:t>
            </w:r>
            <w:r w:rsidR="006064FE">
              <w:rPr>
                <w:sz w:val="20"/>
                <w:szCs w:val="20"/>
              </w:rPr>
              <w:t>iv</w:t>
            </w:r>
            <w:r w:rsidRPr="00A81F86">
              <w:rPr>
                <w:sz w:val="20"/>
                <w:szCs w:val="20"/>
              </w:rPr>
              <w:t xml:space="preserve">er training to </w:t>
            </w:r>
            <w:r w:rsidR="007107D1">
              <w:rPr>
                <w:sz w:val="20"/>
                <w:szCs w:val="20"/>
              </w:rPr>
              <w:t>Warehouse Colleagues</w:t>
            </w:r>
            <w:r w:rsidRPr="00A81F86">
              <w:rPr>
                <w:sz w:val="20"/>
                <w:szCs w:val="20"/>
              </w:rPr>
              <w:t xml:space="preserve"> </w:t>
            </w:r>
            <w:r w:rsidR="007107D1">
              <w:rPr>
                <w:sz w:val="20"/>
                <w:szCs w:val="20"/>
              </w:rPr>
              <w:t xml:space="preserve">in </w:t>
            </w:r>
            <w:r w:rsidR="00F553F6">
              <w:rPr>
                <w:sz w:val="20"/>
                <w:szCs w:val="20"/>
              </w:rPr>
              <w:t xml:space="preserve">induction, </w:t>
            </w:r>
            <w:r w:rsidR="007107D1">
              <w:rPr>
                <w:sz w:val="20"/>
                <w:szCs w:val="20"/>
              </w:rPr>
              <w:t>safe work Procedures, the use of</w:t>
            </w:r>
            <w:r w:rsidRPr="00A81F86">
              <w:rPr>
                <w:sz w:val="20"/>
                <w:szCs w:val="20"/>
              </w:rPr>
              <w:t xml:space="preserve"> MHE and manual handling </w:t>
            </w:r>
            <w:r w:rsidR="00845E47">
              <w:rPr>
                <w:sz w:val="20"/>
                <w:szCs w:val="20"/>
              </w:rPr>
              <w:t xml:space="preserve">techniques </w:t>
            </w:r>
            <w:r w:rsidRPr="00A81F86">
              <w:rPr>
                <w:sz w:val="20"/>
                <w:szCs w:val="20"/>
              </w:rPr>
              <w:t>ensuring correct techniques are consistently applied.</w:t>
            </w:r>
          </w:p>
          <w:p w14:paraId="0D75D5BA" w14:textId="77777777" w:rsidR="006064FE" w:rsidRPr="00A81F86" w:rsidRDefault="006064FE" w:rsidP="00115144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1EF2F053" w14:textId="44E21EDC" w:rsidR="00A81F8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Coordinate and deliver New Starter induction and training for all new colleagues ensuring they receive a great welcome.</w:t>
            </w:r>
          </w:p>
          <w:p w14:paraId="7AAE482C" w14:textId="77777777" w:rsidR="00FF2485" w:rsidRDefault="00FF2485" w:rsidP="00FF2485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34237366" w14:textId="1FF45003" w:rsidR="00FF2485" w:rsidRDefault="00FF2485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behavioural observations and assessments to ensure that safe working practices are being adhered to </w:t>
            </w:r>
          </w:p>
          <w:p w14:paraId="7930EF3D" w14:textId="77777777" w:rsidR="00115144" w:rsidRPr="00A81F86" w:rsidRDefault="00115144" w:rsidP="00115144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68FA51C1" w14:textId="5343E4CB" w:rsidR="00A81F8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Plan all refresher training for colleagues ensuring it is completed on time.</w:t>
            </w:r>
          </w:p>
          <w:p w14:paraId="197D5A2F" w14:textId="77777777" w:rsidR="006064FE" w:rsidRPr="00A81F86" w:rsidRDefault="006064FE" w:rsidP="00115144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2E67C995" w14:textId="1D9D27E9" w:rsidR="00F553F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 xml:space="preserve">Maintain the training </w:t>
            </w:r>
            <w:r w:rsidR="000A4DED">
              <w:rPr>
                <w:sz w:val="20"/>
                <w:szCs w:val="20"/>
              </w:rPr>
              <w:t>matrix</w:t>
            </w:r>
            <w:r w:rsidRPr="00A81F86">
              <w:rPr>
                <w:sz w:val="20"/>
                <w:szCs w:val="20"/>
              </w:rPr>
              <w:t xml:space="preserve"> with a record of all Safety and technical training planned and completed ensuring it is accurate and up to date.</w:t>
            </w:r>
          </w:p>
          <w:p w14:paraId="173F81CA" w14:textId="77777777" w:rsidR="006064FE" w:rsidRDefault="006064FE" w:rsidP="00115144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2B51E3E2" w14:textId="77777777" w:rsidR="002B3AAD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 xml:space="preserve">Conduct </w:t>
            </w:r>
            <w:r w:rsidR="00AB5788">
              <w:rPr>
                <w:sz w:val="20"/>
                <w:szCs w:val="20"/>
              </w:rPr>
              <w:t>safety</w:t>
            </w:r>
            <w:r w:rsidRPr="00A81F86">
              <w:rPr>
                <w:sz w:val="20"/>
                <w:szCs w:val="20"/>
              </w:rPr>
              <w:t xml:space="preserve"> observations to ensure all colleague are following the training received.</w:t>
            </w:r>
          </w:p>
          <w:p w14:paraId="7FA0110A" w14:textId="77777777" w:rsidR="002B3AAD" w:rsidRPr="002B3AAD" w:rsidRDefault="002B3AAD" w:rsidP="002B3AAD">
            <w:pPr>
              <w:pStyle w:val="ListParagraph"/>
              <w:rPr>
                <w:sz w:val="20"/>
                <w:szCs w:val="20"/>
              </w:rPr>
            </w:pPr>
          </w:p>
          <w:p w14:paraId="22C6903D" w14:textId="4DC7EF67" w:rsidR="00115144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2B3AAD">
              <w:rPr>
                <w:sz w:val="20"/>
                <w:szCs w:val="20"/>
              </w:rPr>
              <w:t>Deliver</w:t>
            </w:r>
            <w:r w:rsidR="002B3AAD" w:rsidRPr="002B3AAD">
              <w:rPr>
                <w:sz w:val="20"/>
                <w:szCs w:val="20"/>
              </w:rPr>
              <w:t xml:space="preserve"> training in the appropriate steps to take during an emergency evacuation to all employees</w:t>
            </w:r>
          </w:p>
          <w:p w14:paraId="27F6C6C0" w14:textId="77777777" w:rsidR="002B3AAD" w:rsidRPr="002B3AAD" w:rsidRDefault="002B3AAD" w:rsidP="002B3AAD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08F71466" w14:textId="67D99F71" w:rsidR="00A81F86" w:rsidRPr="00A81F8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Role model safety standards, and coach colleagues to make the right behavioural choices to ensure they put Safety first</w:t>
            </w:r>
          </w:p>
          <w:p w14:paraId="42B3FE81" w14:textId="77777777" w:rsidR="006064FE" w:rsidRDefault="006064FE" w:rsidP="00115144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09D63F1C" w14:textId="7B714012" w:rsidR="00A81F8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 xml:space="preserve">Attend Health &amp; Safety </w:t>
            </w:r>
            <w:r w:rsidR="00013B61">
              <w:rPr>
                <w:sz w:val="20"/>
                <w:szCs w:val="20"/>
              </w:rPr>
              <w:t xml:space="preserve">committee </w:t>
            </w:r>
            <w:r w:rsidRPr="00A81F86">
              <w:rPr>
                <w:sz w:val="20"/>
                <w:szCs w:val="20"/>
              </w:rPr>
              <w:t>meetings, providing updates on planned and completed training for the previous month.</w:t>
            </w:r>
          </w:p>
          <w:p w14:paraId="44A7FBBC" w14:textId="77777777" w:rsidR="006064FE" w:rsidRPr="00A81F86" w:rsidRDefault="006064FE" w:rsidP="00115144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  <w:p w14:paraId="4FD53C91" w14:textId="77777777" w:rsidR="00F553F6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Assist in accident investigations</w:t>
            </w:r>
            <w:r w:rsidR="0079334F">
              <w:rPr>
                <w:sz w:val="20"/>
                <w:szCs w:val="20"/>
              </w:rPr>
              <w:t xml:space="preserve"> as required</w:t>
            </w:r>
            <w:r w:rsidRPr="00A81F86">
              <w:rPr>
                <w:sz w:val="20"/>
                <w:szCs w:val="20"/>
              </w:rPr>
              <w:t xml:space="preserve"> to ensure the correct steps are taken to prevent future recurrence.</w:t>
            </w:r>
          </w:p>
          <w:p w14:paraId="67708A91" w14:textId="77777777" w:rsidR="00115144" w:rsidRDefault="00115144" w:rsidP="00115144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35A60B3E" w14:textId="77777777" w:rsidR="00C76048" w:rsidRDefault="00A81F86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A81F86">
              <w:rPr>
                <w:sz w:val="20"/>
                <w:szCs w:val="20"/>
              </w:rPr>
              <w:t>Actively contribute towards achieving a positive Health &amp; Safety culture</w:t>
            </w:r>
            <w:r w:rsidR="0079334F">
              <w:rPr>
                <w:sz w:val="20"/>
                <w:szCs w:val="20"/>
              </w:rPr>
              <w:t>.</w:t>
            </w:r>
          </w:p>
          <w:p w14:paraId="2AE6EFE1" w14:textId="77777777" w:rsidR="00E15920" w:rsidRPr="00E15920" w:rsidRDefault="00E15920" w:rsidP="00E15920">
            <w:pPr>
              <w:pStyle w:val="ListParagraph"/>
              <w:rPr>
                <w:sz w:val="20"/>
                <w:szCs w:val="20"/>
              </w:rPr>
            </w:pPr>
          </w:p>
          <w:p w14:paraId="216B429B" w14:textId="5FC4BB72" w:rsidR="00E15920" w:rsidRDefault="00E15920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Liase</w:t>
            </w:r>
            <w:proofErr w:type="spellEnd"/>
            <w:r>
              <w:rPr>
                <w:sz w:val="20"/>
                <w:szCs w:val="20"/>
              </w:rPr>
              <w:t xml:space="preserve"> with C&amp;C Procurement for onboarding new suppliers when required</w:t>
            </w:r>
          </w:p>
          <w:p w14:paraId="78EE5816" w14:textId="77777777" w:rsidR="004A5B2B" w:rsidRPr="004A5B2B" w:rsidRDefault="004A5B2B" w:rsidP="004A5B2B">
            <w:pPr>
              <w:pStyle w:val="ListParagraph"/>
              <w:rPr>
                <w:sz w:val="20"/>
                <w:szCs w:val="20"/>
              </w:rPr>
            </w:pPr>
          </w:p>
          <w:p w14:paraId="21DB6640" w14:textId="1EB1CDA7" w:rsidR="004A5B2B" w:rsidRDefault="004A5B2B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necessary travel to other sites to receive or deliver training</w:t>
            </w:r>
          </w:p>
          <w:p w14:paraId="04DBD214" w14:textId="77777777" w:rsidR="00BF207E" w:rsidRPr="00BF207E" w:rsidRDefault="00BF207E" w:rsidP="00BF207E">
            <w:pPr>
              <w:pStyle w:val="ListParagraph"/>
              <w:rPr>
                <w:sz w:val="20"/>
                <w:szCs w:val="20"/>
              </w:rPr>
            </w:pPr>
          </w:p>
          <w:p w14:paraId="32EA3DB3" w14:textId="01016716" w:rsidR="00BF207E" w:rsidRPr="00E15920" w:rsidRDefault="00BF207E" w:rsidP="00FF2485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sz w:val="20"/>
                <w:szCs w:val="20"/>
              </w:rPr>
            </w:pPr>
            <w:r w:rsidRPr="00E15920">
              <w:rPr>
                <w:sz w:val="20"/>
                <w:szCs w:val="20"/>
              </w:rPr>
              <w:t>Support the operation as required during peak periods where there is less training planned/taking place</w:t>
            </w:r>
          </w:p>
          <w:p w14:paraId="3FBE5BFD" w14:textId="77777777" w:rsidR="00BF207E" w:rsidRDefault="00BF207E" w:rsidP="00BF207E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  <w:p w14:paraId="574A8DB7" w14:textId="1FB07716" w:rsidR="00115144" w:rsidRPr="000C0DDB" w:rsidRDefault="00115144" w:rsidP="000C0DDB">
            <w:pPr>
              <w:pStyle w:val="ListParagraph"/>
              <w:spacing w:after="160" w:line="259" w:lineRule="auto"/>
              <w:ind w:left="360"/>
              <w:rPr>
                <w:sz w:val="20"/>
                <w:szCs w:val="20"/>
              </w:rPr>
            </w:pPr>
          </w:p>
        </w:tc>
      </w:tr>
      <w:tr w:rsidR="00B17FEA" w:rsidRPr="009A1178" w14:paraId="7B1A5080" w14:textId="77777777" w:rsidTr="000C303F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D6C342C" w14:textId="77777777" w:rsidR="00B17FEA" w:rsidRPr="009A1178" w:rsidRDefault="00B17FEA" w:rsidP="00B17FEA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CONTACTS/ KEY RELATIONSHIPS &amp; NATURE OF INFLUENCE</w:t>
            </w:r>
          </w:p>
        </w:tc>
      </w:tr>
      <w:tr w:rsidR="00B17FEA" w:rsidRPr="009A1178" w14:paraId="57AB774D" w14:textId="77777777" w:rsidTr="002F1EBE">
        <w:trPr>
          <w:gridAfter w:val="1"/>
          <w:wAfter w:w="14" w:type="dxa"/>
          <w:trHeight w:val="1879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DDCE9" w14:textId="3D810587" w:rsidR="007D161F" w:rsidRDefault="007D161F" w:rsidP="007D161F">
            <w:pPr>
              <w:rPr>
                <w:rFonts w:cstheme="minorHAnsi"/>
                <w:sz w:val="20"/>
                <w:szCs w:val="20"/>
              </w:rPr>
            </w:pPr>
            <w:r w:rsidRPr="007D161F">
              <w:rPr>
                <w:rFonts w:cstheme="minorHAnsi"/>
                <w:sz w:val="20"/>
                <w:szCs w:val="20"/>
              </w:rPr>
              <w:lastRenderedPageBreak/>
              <w:t>Reporting to the</w:t>
            </w:r>
            <w:r w:rsidR="009223FB">
              <w:rPr>
                <w:rFonts w:cstheme="minorHAnsi"/>
                <w:sz w:val="20"/>
                <w:szCs w:val="20"/>
              </w:rPr>
              <w:t xml:space="preserve"> Warehouse Operations</w:t>
            </w:r>
            <w:r w:rsidRPr="007D161F">
              <w:rPr>
                <w:rFonts w:cstheme="minorHAnsi"/>
                <w:sz w:val="20"/>
                <w:szCs w:val="20"/>
              </w:rPr>
              <w:t xml:space="preserve"> Manager in the delivery of </w:t>
            </w:r>
            <w:r w:rsidR="00371195">
              <w:rPr>
                <w:rFonts w:cstheme="minorHAnsi"/>
                <w:sz w:val="20"/>
                <w:szCs w:val="20"/>
              </w:rPr>
              <w:t>operational training</w:t>
            </w:r>
          </w:p>
          <w:p w14:paraId="22827F4C" w14:textId="77777777" w:rsidR="00371195" w:rsidRDefault="00371195" w:rsidP="007D161F">
            <w:pPr>
              <w:rPr>
                <w:rFonts w:cstheme="minorHAnsi"/>
                <w:sz w:val="20"/>
                <w:szCs w:val="20"/>
              </w:rPr>
            </w:pPr>
          </w:p>
          <w:p w14:paraId="6710A058" w14:textId="645A14C5" w:rsidR="007D161F" w:rsidRDefault="007D161F" w:rsidP="007D1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Liaison with the HSE team in </w:t>
            </w:r>
            <w:r w:rsidR="00371195">
              <w:rPr>
                <w:rFonts w:cstheme="minorHAnsi"/>
                <w:sz w:val="20"/>
                <w:szCs w:val="20"/>
              </w:rPr>
              <w:t>risk assessment, the development and ongoing improvement of safe work procedures</w:t>
            </w:r>
            <w:r w:rsidR="00CB6B84">
              <w:rPr>
                <w:rFonts w:cstheme="minorHAnsi"/>
                <w:sz w:val="20"/>
                <w:szCs w:val="20"/>
              </w:rPr>
              <w:t xml:space="preserve"> and maintaining training records. </w:t>
            </w:r>
          </w:p>
          <w:p w14:paraId="7DDE9E82" w14:textId="77777777" w:rsidR="00CB6B84" w:rsidRDefault="00CB6B84" w:rsidP="007D161F">
            <w:pPr>
              <w:rPr>
                <w:rFonts w:cstheme="minorHAnsi"/>
                <w:sz w:val="20"/>
                <w:szCs w:val="20"/>
              </w:rPr>
            </w:pPr>
          </w:p>
          <w:p w14:paraId="557CEEA9" w14:textId="3703543C" w:rsidR="00CB6B84" w:rsidRPr="007D161F" w:rsidRDefault="00CB6B84" w:rsidP="007D16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Safety observations and </w:t>
            </w:r>
            <w:r w:rsidR="00DA0014">
              <w:rPr>
                <w:rFonts w:cstheme="minorHAnsi"/>
                <w:sz w:val="20"/>
                <w:szCs w:val="20"/>
              </w:rPr>
              <w:t>provision of feedback to colleagues in the implementation of safe work pr</w:t>
            </w:r>
            <w:r w:rsidR="0005632B">
              <w:rPr>
                <w:rFonts w:cstheme="minorHAnsi"/>
                <w:sz w:val="20"/>
                <w:szCs w:val="20"/>
              </w:rPr>
              <w:t>a</w:t>
            </w:r>
            <w:r w:rsidR="00DA0014">
              <w:rPr>
                <w:rFonts w:cstheme="minorHAnsi"/>
                <w:sz w:val="20"/>
                <w:szCs w:val="20"/>
              </w:rPr>
              <w:t>ctices</w:t>
            </w:r>
          </w:p>
          <w:p w14:paraId="2225BA6D" w14:textId="74BDB5CF" w:rsidR="00DC6000" w:rsidRDefault="00DC6000" w:rsidP="00DC60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A653A8" w14:textId="77777777" w:rsidR="00DC6000" w:rsidRDefault="00DC6000" w:rsidP="00DC60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247333" w14:textId="48E42DCC" w:rsidR="00DC6000" w:rsidRPr="0084420A" w:rsidRDefault="00DC6000" w:rsidP="00DC60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84420A">
              <w:rPr>
                <w:rFonts w:cstheme="minorHAnsi"/>
                <w:b/>
                <w:bCs/>
                <w:sz w:val="20"/>
                <w:szCs w:val="20"/>
              </w:rPr>
              <w:t>NTERNAL:</w:t>
            </w:r>
          </w:p>
          <w:p w14:paraId="476428E5" w14:textId="77777777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Depot Manager</w:t>
            </w:r>
          </w:p>
          <w:p w14:paraId="6881A9F6" w14:textId="72BE0E56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Warehouse Operations Manager and Warehouse Team Managers</w:t>
            </w:r>
          </w:p>
          <w:p w14:paraId="43581329" w14:textId="42EDB162" w:rsidR="00E15920" w:rsidRPr="00E15920" w:rsidRDefault="00DC6000" w:rsidP="00E1592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 w:rsidR="00E15920"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Team</w:t>
            </w:r>
          </w:p>
          <w:p w14:paraId="2439E495" w14:textId="77777777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Transport Operations and Team Managers</w:t>
            </w:r>
          </w:p>
          <w:p w14:paraId="5C02F3BB" w14:textId="77777777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Warehouse Operations Trainer</w:t>
            </w:r>
          </w:p>
          <w:p w14:paraId="784D3156" w14:textId="77777777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HR Department</w:t>
            </w:r>
          </w:p>
          <w:p w14:paraId="4BA9FB0E" w14:textId="568082B4" w:rsidR="00E15920" w:rsidRPr="00E15920" w:rsidRDefault="00E1592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Health and Safety Champion</w:t>
            </w:r>
          </w:p>
          <w:p w14:paraId="1A42F4B9" w14:textId="0C157845" w:rsidR="00DC6000" w:rsidRPr="00E15920" w:rsidRDefault="00DC600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Transport Operations Trainer and other Warehouse Trainers</w:t>
            </w:r>
          </w:p>
          <w:p w14:paraId="247C5F48" w14:textId="04E37036" w:rsidR="00E15920" w:rsidRPr="00E15920" w:rsidRDefault="00E15920" w:rsidP="00DC6000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C&amp;C Procurement</w:t>
            </w:r>
          </w:p>
          <w:p w14:paraId="446A995E" w14:textId="77777777" w:rsidR="00DC6000" w:rsidRPr="0084420A" w:rsidRDefault="00DC6000" w:rsidP="00DC6000">
            <w:pPr>
              <w:rPr>
                <w:rFonts w:cstheme="minorHAnsi"/>
                <w:sz w:val="20"/>
                <w:szCs w:val="20"/>
              </w:rPr>
            </w:pPr>
          </w:p>
          <w:p w14:paraId="488A7EFE" w14:textId="77777777" w:rsidR="00DC6000" w:rsidRPr="0084420A" w:rsidRDefault="00DC6000" w:rsidP="00DC60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20A">
              <w:rPr>
                <w:rFonts w:cstheme="minorHAnsi"/>
                <w:b/>
                <w:bCs/>
                <w:sz w:val="20"/>
                <w:szCs w:val="20"/>
              </w:rPr>
              <w:t>EXTERNAL:</w:t>
            </w:r>
          </w:p>
          <w:p w14:paraId="130F902C" w14:textId="70778AD4" w:rsidR="007D161F" w:rsidRPr="00E15920" w:rsidRDefault="00E15920" w:rsidP="00E15920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operational equipment</w:t>
            </w:r>
            <w:r w:rsidRPr="00E159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Suppliers</w:t>
            </w:r>
          </w:p>
          <w:p w14:paraId="01C0ACA2" w14:textId="203F428B" w:rsidR="00C8775F" w:rsidRPr="009A1178" w:rsidRDefault="00C8775F" w:rsidP="000031C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17FEA" w:rsidRPr="009A1178" w14:paraId="1907A182" w14:textId="77777777" w:rsidTr="00EB1DD3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86B62D" w14:textId="52CEF09B" w:rsidR="00B17FEA" w:rsidRPr="009A1178" w:rsidRDefault="00B17FEA" w:rsidP="00B17FE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KNOWLEDGE/ EXPERIENCE/ SKILLS</w:t>
            </w:r>
          </w:p>
        </w:tc>
      </w:tr>
      <w:tr w:rsidR="00B17FEA" w:rsidRPr="009A1178" w14:paraId="2BE09ED5" w14:textId="77777777" w:rsidTr="005B4BE0">
        <w:trPr>
          <w:gridAfter w:val="1"/>
          <w:wAfter w:w="14" w:type="dxa"/>
          <w:trHeight w:val="1697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67EE1" w14:textId="77777777" w:rsidR="00F842D5" w:rsidRDefault="00F842D5" w:rsidP="00F842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4AB514E9" w14:textId="0EFD6C75" w:rsidR="00F842D5" w:rsidRDefault="00F842D5" w:rsidP="00F84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Experience in </w:t>
            </w:r>
            <w:r w:rsidR="0002568B">
              <w:rPr>
                <w:rFonts w:cstheme="minorHAnsi"/>
                <w:sz w:val="20"/>
                <w:szCs w:val="20"/>
              </w:rPr>
              <w:t>warehouse operations</w:t>
            </w:r>
          </w:p>
          <w:p w14:paraId="266F710C" w14:textId="77777777" w:rsidR="00F842D5" w:rsidRPr="00975BEA" w:rsidRDefault="00F842D5" w:rsidP="00F842D5">
            <w:pPr>
              <w:rPr>
                <w:rFonts w:cstheme="minorHAnsi"/>
                <w:sz w:val="20"/>
                <w:szCs w:val="20"/>
              </w:rPr>
            </w:pPr>
          </w:p>
          <w:p w14:paraId="550C7E65" w14:textId="77777777" w:rsidR="00F842D5" w:rsidRDefault="00F842D5" w:rsidP="00F842D5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>PREFERRED:</w:t>
            </w:r>
            <w:r w:rsidRPr="00975B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9A84D7" w14:textId="54E83288" w:rsidR="00B17FEA" w:rsidRDefault="00255297" w:rsidP="00F842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presenting to groups</w:t>
            </w:r>
          </w:p>
          <w:p w14:paraId="7A2656E6" w14:textId="10A55BE9" w:rsidR="00444A89" w:rsidRPr="002966E1" w:rsidRDefault="00444A89" w:rsidP="00F842D5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B17FEA" w:rsidRPr="009A1178" w14:paraId="4509C986" w14:textId="77777777" w:rsidTr="00EB1DD3">
        <w:trPr>
          <w:gridAfter w:val="1"/>
          <w:wAfter w:w="14" w:type="dxa"/>
          <w:trHeight w:val="219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33A0CCC" w14:textId="77777777" w:rsidR="00B17FEA" w:rsidRPr="009A1178" w:rsidRDefault="00B17FEA" w:rsidP="00B17FEA">
            <w:pPr>
              <w:ind w:left="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PROFESSIONAL QUALIFICATIONS &amp; EDUCATION</w:t>
            </w:r>
          </w:p>
        </w:tc>
      </w:tr>
      <w:tr w:rsidR="00444A89" w:rsidRPr="009A1178" w14:paraId="0A00719F" w14:textId="77777777" w:rsidTr="00D5223A">
        <w:trPr>
          <w:gridAfter w:val="1"/>
          <w:wAfter w:w="14" w:type="dxa"/>
          <w:trHeight w:val="315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07010" w14:textId="77777777" w:rsidR="00444A89" w:rsidRDefault="00444A89" w:rsidP="00444A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AFB">
              <w:rPr>
                <w:rFonts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5634E9C0" w14:textId="77777777" w:rsidR="00444A89" w:rsidRDefault="00444A89" w:rsidP="00444A89">
            <w:pPr>
              <w:rPr>
                <w:rFonts w:cstheme="minorHAnsi"/>
                <w:sz w:val="20"/>
                <w:szCs w:val="20"/>
              </w:rPr>
            </w:pPr>
            <w:r w:rsidRPr="003B4853">
              <w:rPr>
                <w:rFonts w:cstheme="minorHAnsi"/>
                <w:sz w:val="20"/>
                <w:szCs w:val="20"/>
              </w:rPr>
              <w:t>Competency in MS Office and relevant databases and software</w:t>
            </w:r>
          </w:p>
          <w:p w14:paraId="5A2A1F13" w14:textId="450692C4" w:rsidR="001F2C47" w:rsidRDefault="001F2C47" w:rsidP="00444A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Materials Handling Equipment Instructor</w:t>
            </w:r>
            <w:r w:rsidR="00127F4E">
              <w:rPr>
                <w:rFonts w:cstheme="minorHAnsi"/>
                <w:sz w:val="20"/>
                <w:szCs w:val="20"/>
              </w:rPr>
              <w:t xml:space="preserve"> (ITSSAR / RTITB or equivalent)</w:t>
            </w:r>
          </w:p>
          <w:p w14:paraId="2DA8B53A" w14:textId="3775954B" w:rsidR="00E657C5" w:rsidRPr="001F2C47" w:rsidRDefault="00E657C5" w:rsidP="00444A89">
            <w:pPr>
              <w:rPr>
                <w:rFonts w:cstheme="minorHAnsi"/>
                <w:sz w:val="20"/>
                <w:szCs w:val="20"/>
              </w:rPr>
            </w:pPr>
            <w:r w:rsidRPr="001F2C47">
              <w:rPr>
                <w:rFonts w:cstheme="minorHAnsi"/>
                <w:sz w:val="20"/>
                <w:szCs w:val="20"/>
              </w:rPr>
              <w:t>Manual Handling Trainer</w:t>
            </w:r>
          </w:p>
          <w:p w14:paraId="46547413" w14:textId="77777777" w:rsidR="00444A89" w:rsidRPr="003B4853" w:rsidRDefault="00444A89" w:rsidP="00444A89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F5CFD9" w14:textId="77777777" w:rsidR="00444A89" w:rsidRPr="00362AFB" w:rsidRDefault="00444A89" w:rsidP="00444A89">
            <w:pPr>
              <w:rPr>
                <w:rFonts w:cstheme="minorHAnsi"/>
                <w:sz w:val="20"/>
                <w:szCs w:val="20"/>
              </w:rPr>
            </w:pPr>
          </w:p>
          <w:p w14:paraId="695479F4" w14:textId="77777777" w:rsidR="00444A89" w:rsidRDefault="00444A89" w:rsidP="00444A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AFB">
              <w:rPr>
                <w:rFonts w:cstheme="minorHAnsi"/>
                <w:b/>
                <w:bCs/>
                <w:sz w:val="20"/>
                <w:szCs w:val="20"/>
              </w:rPr>
              <w:t xml:space="preserve">PREFERRED: </w:t>
            </w:r>
          </w:p>
          <w:p w14:paraId="12D8601E" w14:textId="62AA443B" w:rsidR="00444A89" w:rsidRDefault="005B4BE0" w:rsidP="00444A89">
            <w:pPr>
              <w:rPr>
                <w:rFonts w:cstheme="minorHAnsi"/>
                <w:sz w:val="20"/>
                <w:szCs w:val="20"/>
              </w:rPr>
            </w:pPr>
            <w:r w:rsidRPr="005B4BE0">
              <w:rPr>
                <w:rFonts w:cstheme="minorHAnsi"/>
                <w:sz w:val="20"/>
                <w:szCs w:val="20"/>
              </w:rPr>
              <w:t>Practical Trainer Qualification</w:t>
            </w:r>
          </w:p>
          <w:p w14:paraId="34C3BE62" w14:textId="31B1624E" w:rsidR="00234731" w:rsidRPr="005B4BE0" w:rsidRDefault="00234731" w:rsidP="00444A89">
            <w:pPr>
              <w:rPr>
                <w:rFonts w:cstheme="minorHAnsi"/>
                <w:sz w:val="20"/>
                <w:szCs w:val="20"/>
              </w:rPr>
            </w:pPr>
            <w:r w:rsidRPr="00234731">
              <w:rPr>
                <w:rFonts w:cstheme="minorHAnsi"/>
                <w:sz w:val="20"/>
                <w:szCs w:val="20"/>
              </w:rPr>
              <w:t>QQI Level 6 Manual Handling Instructor (ROI)</w:t>
            </w:r>
          </w:p>
          <w:p w14:paraId="153AC0BB" w14:textId="77777777" w:rsidR="00444A89" w:rsidRPr="009A1178" w:rsidRDefault="00444A89" w:rsidP="00444A89">
            <w:pPr>
              <w:ind w:left="36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44A89" w:rsidRPr="009A1178" w14:paraId="03D92E0D" w14:textId="77777777" w:rsidTr="000C303F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D940D91" w14:textId="68971AF0" w:rsidR="00444A89" w:rsidRPr="009A1178" w:rsidRDefault="00444A89" w:rsidP="00444A8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TECHNICAL/ BEHAVIOURAL/ PERSONAL COMPETENCIES</w:t>
            </w:r>
          </w:p>
        </w:tc>
      </w:tr>
      <w:tr w:rsidR="00444A89" w:rsidRPr="009A1178" w14:paraId="42B2018C" w14:textId="77777777" w:rsidTr="005B4BE0">
        <w:trPr>
          <w:trHeight w:val="2625"/>
        </w:trPr>
        <w:tc>
          <w:tcPr>
            <w:tcW w:w="104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733430" w14:textId="77777777" w:rsidR="006B37A2" w:rsidRDefault="00313E2A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Passionate about </w:t>
            </w:r>
            <w:r w:rsidR="006B37A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safety and making a difference</w:t>
            </w:r>
          </w:p>
          <w:p w14:paraId="6509D59B" w14:textId="2A9B73D5" w:rsidR="00444A89" w:rsidRPr="00C42E38" w:rsidRDefault="006B37A2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="00444A89"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enacious in approach and gaining buy in on initiatives.</w:t>
            </w:r>
          </w:p>
          <w:p w14:paraId="45549AD6" w14:textId="77777777" w:rsidR="00444A89" w:rsidRPr="00C42E38" w:rsidRDefault="00444A89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Experience of holding challenging conversations and achieving the desired output</w:t>
            </w:r>
          </w:p>
          <w:p w14:paraId="3E64DE23" w14:textId="79651893" w:rsidR="00622B17" w:rsidRDefault="002B3AAD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A5A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Well-developed</w:t>
            </w:r>
            <w:r w:rsidR="006A5AD5" w:rsidRPr="006A5A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communication skills including confident presentation skills.</w:t>
            </w:r>
          </w:p>
          <w:p w14:paraId="7155A4B6" w14:textId="4BBA1FDA" w:rsidR="00444A89" w:rsidRPr="00C42E38" w:rsidRDefault="00444A89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Excellent time management skills</w:t>
            </w:r>
          </w:p>
          <w:p w14:paraId="7D9CCB55" w14:textId="77777777" w:rsidR="00444A89" w:rsidRPr="00C42E38" w:rsidRDefault="00444A89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Good verbal and written communication skills</w:t>
            </w:r>
          </w:p>
          <w:p w14:paraId="03316768" w14:textId="77777777" w:rsidR="00444A89" w:rsidRPr="00C42E38" w:rsidRDefault="00444A89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Customer service oriented</w:t>
            </w:r>
          </w:p>
          <w:p w14:paraId="1958A713" w14:textId="77777777" w:rsidR="00444A89" w:rsidRPr="00C42E38" w:rsidRDefault="00444A89" w:rsidP="00444A8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Self-motivated and strong motivator of others</w:t>
            </w:r>
          </w:p>
          <w:p w14:paraId="4AC6AB9A" w14:textId="790E3069" w:rsidR="00444A89" w:rsidRPr="009A1178" w:rsidRDefault="00444A89" w:rsidP="00444A89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Ability to work as a team</w:t>
            </w:r>
          </w:p>
        </w:tc>
      </w:tr>
    </w:tbl>
    <w:p w14:paraId="7FA60D77" w14:textId="1A47A880" w:rsidR="009E5E1B" w:rsidRPr="0066437C" w:rsidRDefault="009E5E1B" w:rsidP="0066437C"/>
    <w:sectPr w:rsidR="009E5E1B" w:rsidRPr="0066437C" w:rsidSect="007F262F">
      <w:headerReference w:type="default" r:id="rId11"/>
      <w:footerReference w:type="default" r:id="rId12"/>
      <w:pgSz w:w="11906" w:h="16838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F6FF" w14:textId="77777777" w:rsidR="00235D2D" w:rsidRDefault="00235D2D" w:rsidP="00CD2F78">
      <w:pPr>
        <w:spacing w:after="0" w:line="240" w:lineRule="auto"/>
      </w:pPr>
      <w:r>
        <w:separator/>
      </w:r>
    </w:p>
  </w:endnote>
  <w:endnote w:type="continuationSeparator" w:id="0">
    <w:p w14:paraId="049007B8" w14:textId="77777777" w:rsidR="00235D2D" w:rsidRDefault="00235D2D" w:rsidP="00CD2F78">
      <w:pPr>
        <w:spacing w:after="0" w:line="240" w:lineRule="auto"/>
      </w:pPr>
      <w:r>
        <w:continuationSeparator/>
      </w:r>
    </w:p>
  </w:endnote>
  <w:endnote w:type="continuationNotice" w:id="1">
    <w:p w14:paraId="1705C0F6" w14:textId="77777777" w:rsidR="00235D2D" w:rsidRDefault="00235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2"/>
      <w:gridCol w:w="2016"/>
      <w:gridCol w:w="845"/>
      <w:gridCol w:w="2997"/>
      <w:gridCol w:w="1386"/>
    </w:tblGrid>
    <w:tr w:rsidR="003011A8" w:rsidRPr="003011A8" w14:paraId="65E06748" w14:textId="77777777" w:rsidTr="00B16E5A">
      <w:tc>
        <w:tcPr>
          <w:tcW w:w="1536" w:type="pct"/>
          <w:vAlign w:val="center"/>
        </w:tcPr>
        <w:p w14:paraId="71D2CA50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Editor (Issued / Reviewed by):</w:t>
          </w:r>
        </w:p>
        <w:p w14:paraId="3EA864E3" w14:textId="19BCB45A" w:rsidR="003A3D14" w:rsidRPr="009A1178" w:rsidRDefault="00C76048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Head of HSE Compliance</w:t>
          </w:r>
        </w:p>
      </w:tc>
      <w:tc>
        <w:tcPr>
          <w:tcW w:w="1368" w:type="pct"/>
          <w:gridSpan w:val="2"/>
          <w:vAlign w:val="center"/>
        </w:tcPr>
        <w:p w14:paraId="5D331BD3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Owner (Approved by):</w:t>
          </w:r>
        </w:p>
        <w:p w14:paraId="0CBF52CF" w14:textId="1C25BAAF" w:rsidR="003A3D14" w:rsidRPr="009A1178" w:rsidRDefault="00C76048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Health &amp; Safety Director</w:t>
          </w:r>
        </w:p>
      </w:tc>
      <w:tc>
        <w:tcPr>
          <w:tcW w:w="1433" w:type="pct"/>
          <w:vAlign w:val="center"/>
        </w:tcPr>
        <w:p w14:paraId="22D88AEB" w14:textId="71096093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Version</w:t>
          </w:r>
          <w:r w:rsidRPr="009A1178">
            <w:rPr>
              <w:rFonts w:cs="Arial"/>
              <w:color w:val="808080"/>
              <w:sz w:val="16"/>
            </w:rPr>
            <w:t>:</w:t>
          </w:r>
          <w:r w:rsidR="00141F45" w:rsidRPr="009A1178">
            <w:rPr>
              <w:rFonts w:cs="Arial"/>
              <w:color w:val="808080"/>
              <w:sz w:val="16"/>
            </w:rPr>
            <w:t xml:space="preserve"> 1.0</w:t>
          </w:r>
        </w:p>
        <w:p w14:paraId="68562A4B" w14:textId="6CF69B82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Last Update</w:t>
          </w:r>
          <w:r w:rsidRPr="009A1178">
            <w:rPr>
              <w:rFonts w:cs="Arial"/>
              <w:color w:val="808080"/>
              <w:sz w:val="16"/>
            </w:rPr>
            <w:t xml:space="preserve">: </w:t>
          </w:r>
          <w:r w:rsidR="00D644E3">
            <w:rPr>
              <w:rFonts w:cs="Arial"/>
              <w:color w:val="808080"/>
              <w:sz w:val="16"/>
            </w:rPr>
            <w:t>November</w:t>
          </w:r>
          <w:r w:rsidR="00C76048">
            <w:rPr>
              <w:rFonts w:cs="Arial"/>
              <w:color w:val="808080"/>
              <w:sz w:val="16"/>
            </w:rPr>
            <w:t>2024</w:t>
          </w:r>
        </w:p>
      </w:tc>
      <w:tc>
        <w:tcPr>
          <w:tcW w:w="663" w:type="pct"/>
          <w:vAlign w:val="center"/>
        </w:tcPr>
        <w:p w14:paraId="4CA15FAE" w14:textId="77777777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Page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PAGE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1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  <w:r w:rsidRPr="009A1178">
            <w:rPr>
              <w:rFonts w:cs="Arial"/>
              <w:color w:val="808080"/>
              <w:sz w:val="16"/>
            </w:rPr>
            <w:t xml:space="preserve"> of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NUMPAGES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7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</w:p>
      </w:tc>
    </w:tr>
    <w:tr w:rsidR="003011A8" w:rsidRPr="003011A8" w14:paraId="1FEFEC22" w14:textId="77777777" w:rsidTr="00B16E5A">
      <w:trPr>
        <w:cantSplit/>
      </w:trPr>
      <w:tc>
        <w:tcPr>
          <w:tcW w:w="2500" w:type="pct"/>
          <w:gridSpan w:val="2"/>
          <w:vAlign w:val="center"/>
        </w:tcPr>
        <w:p w14:paraId="6CE72386" w14:textId="1B3E3695" w:rsidR="003A3D14" w:rsidRPr="009A1178" w:rsidRDefault="00B16E5A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>Health &amp; Safety</w:t>
          </w:r>
          <w:r w:rsidR="005208C3" w:rsidRPr="009A1178">
            <w:rPr>
              <w:rFonts w:cs="Arial"/>
              <w:color w:val="808080"/>
              <w:sz w:val="16"/>
            </w:rPr>
            <w:t xml:space="preserve"> Team</w:t>
          </w:r>
        </w:p>
      </w:tc>
      <w:tc>
        <w:tcPr>
          <w:tcW w:w="2500" w:type="pct"/>
          <w:gridSpan w:val="3"/>
          <w:vAlign w:val="center"/>
        </w:tcPr>
        <w:p w14:paraId="7A4ABADF" w14:textId="2445E3AF" w:rsidR="003A3D14" w:rsidRPr="009A1178" w:rsidRDefault="003A3D14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Uncontrolled if printed – latest version </w:t>
          </w:r>
          <w:r w:rsidR="00B16E5A" w:rsidRPr="009A1178">
            <w:rPr>
              <w:rFonts w:cs="Arial"/>
              <w:color w:val="808080"/>
              <w:sz w:val="16"/>
            </w:rPr>
            <w:t>on intranet</w:t>
          </w:r>
        </w:p>
      </w:tc>
    </w:tr>
  </w:tbl>
  <w:p w14:paraId="3FF8964E" w14:textId="2E3F3C8F" w:rsidR="00C70079" w:rsidRDefault="00C7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75AA" w14:textId="77777777" w:rsidR="00235D2D" w:rsidRDefault="00235D2D" w:rsidP="00CD2F78">
      <w:pPr>
        <w:spacing w:after="0" w:line="240" w:lineRule="auto"/>
      </w:pPr>
      <w:r>
        <w:separator/>
      </w:r>
    </w:p>
  </w:footnote>
  <w:footnote w:type="continuationSeparator" w:id="0">
    <w:p w14:paraId="5087E259" w14:textId="77777777" w:rsidR="00235D2D" w:rsidRDefault="00235D2D" w:rsidP="00CD2F78">
      <w:pPr>
        <w:spacing w:after="0" w:line="240" w:lineRule="auto"/>
      </w:pPr>
      <w:r>
        <w:continuationSeparator/>
      </w:r>
    </w:p>
  </w:footnote>
  <w:footnote w:type="continuationNotice" w:id="1">
    <w:p w14:paraId="029D1C03" w14:textId="77777777" w:rsidR="00235D2D" w:rsidRDefault="00235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2644" w14:textId="4D8D2416" w:rsidR="004B150F" w:rsidRPr="009A1178" w:rsidRDefault="00B81B7A" w:rsidP="004B150F">
    <w:pPr>
      <w:pStyle w:val="Header"/>
      <w:rPr>
        <w:noProof/>
        <w:color w:val="808080"/>
        <w:sz w:val="40"/>
        <w:szCs w:val="40"/>
        <w:lang w:val="en-US"/>
      </w:rPr>
    </w:pPr>
    <w:r w:rsidRPr="00916617"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6022EABE" wp14:editId="73BF30CC">
          <wp:simplePos x="0" y="0"/>
          <wp:positionH relativeFrom="margin">
            <wp:posOffset>4295775</wp:posOffset>
          </wp:positionH>
          <wp:positionV relativeFrom="paragraph">
            <wp:posOffset>-278130</wp:posOffset>
          </wp:positionV>
          <wp:extent cx="2565399" cy="742950"/>
          <wp:effectExtent l="0" t="0" r="0" b="0"/>
          <wp:wrapNone/>
          <wp:docPr id="12" name="Graphic 11">
            <a:extLst xmlns:a="http://schemas.openxmlformats.org/drawingml/2006/main">
              <a:ext uri="{FF2B5EF4-FFF2-40B4-BE49-F238E27FC236}">
                <a16:creationId xmlns:a16="http://schemas.microsoft.com/office/drawing/2014/main" id="{3A1C6BC7-585B-0E03-70B4-9C07D77B8C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1">
                    <a:extLst>
                      <a:ext uri="{FF2B5EF4-FFF2-40B4-BE49-F238E27FC236}">
                        <a16:creationId xmlns:a16="http://schemas.microsoft.com/office/drawing/2014/main" id="{3A1C6BC7-585B-0E03-70B4-9C07D77B8C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628" t="31575" r="6732" b="31656"/>
                  <a:stretch/>
                </pic:blipFill>
                <pic:spPr>
                  <a:xfrm>
                    <a:off x="0" y="0"/>
                    <a:ext cx="2565399" cy="74295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959">
      <w:rPr>
        <w:noProof/>
        <w:color w:val="808080"/>
        <w:sz w:val="40"/>
        <w:szCs w:val="40"/>
        <w:lang w:val="en-US"/>
      </w:rPr>
      <w:t>CC HS 503.A1</w:t>
    </w:r>
    <w:r w:rsidR="00D644E3">
      <w:rPr>
        <w:noProof/>
        <w:color w:val="808080"/>
        <w:sz w:val="40"/>
        <w:szCs w:val="40"/>
        <w:lang w:val="en-US"/>
      </w:rPr>
      <w:t>9</w:t>
    </w:r>
    <w:r w:rsidR="00180959">
      <w:rPr>
        <w:noProof/>
        <w:color w:val="808080"/>
        <w:sz w:val="40"/>
        <w:szCs w:val="40"/>
        <w:lang w:val="en-US"/>
      </w:rPr>
      <w:t xml:space="preserve"> </w:t>
    </w:r>
    <w:r w:rsidR="00E865E9" w:rsidRPr="009A1178">
      <w:rPr>
        <w:noProof/>
        <w:color w:val="808080"/>
        <w:sz w:val="40"/>
        <w:szCs w:val="40"/>
        <w:lang w:val="en-US"/>
      </w:rPr>
      <w:t>HSE Job Profile</w:t>
    </w:r>
  </w:p>
  <w:p w14:paraId="7BBCCDA4" w14:textId="38A2B9E6" w:rsidR="001C0DDB" w:rsidRDefault="0025589B">
    <w:pPr>
      <w:pStyle w:val="Header"/>
    </w:pPr>
    <w:r w:rsidRPr="009A1178">
      <w:rPr>
        <w:b/>
        <w:bCs/>
        <w:noProof/>
        <w:color w:val="808080"/>
        <w:sz w:val="40"/>
        <w:szCs w:val="40"/>
        <w:lang w:val="en-US"/>
      </w:rPr>
      <w:tab/>
    </w:r>
    <w:r w:rsidR="00495C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600"/>
    <w:multiLevelType w:val="hybridMultilevel"/>
    <w:tmpl w:val="DA0C7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DBD"/>
    <w:multiLevelType w:val="hybridMultilevel"/>
    <w:tmpl w:val="27566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6C5"/>
    <w:multiLevelType w:val="hybridMultilevel"/>
    <w:tmpl w:val="5B16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0FEA"/>
    <w:multiLevelType w:val="hybridMultilevel"/>
    <w:tmpl w:val="FC78107E"/>
    <w:lvl w:ilvl="0" w:tplc="7B46BF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54A"/>
    <w:multiLevelType w:val="hybridMultilevel"/>
    <w:tmpl w:val="CA32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556D47"/>
    <w:multiLevelType w:val="hybridMultilevel"/>
    <w:tmpl w:val="3F6A4E26"/>
    <w:lvl w:ilvl="0" w:tplc="CBD093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0EB61F6D"/>
    <w:multiLevelType w:val="hybridMultilevel"/>
    <w:tmpl w:val="6BF4D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86BE6"/>
    <w:multiLevelType w:val="hybridMultilevel"/>
    <w:tmpl w:val="407C1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F445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ED5B2E"/>
    <w:multiLevelType w:val="hybridMultilevel"/>
    <w:tmpl w:val="74A687B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02C21"/>
    <w:multiLevelType w:val="hybridMultilevel"/>
    <w:tmpl w:val="72803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F0629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5500D9"/>
    <w:multiLevelType w:val="hybridMultilevel"/>
    <w:tmpl w:val="77B2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2859"/>
    <w:multiLevelType w:val="hybridMultilevel"/>
    <w:tmpl w:val="1A06C7E2"/>
    <w:lvl w:ilvl="0" w:tplc="5F52303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BAF"/>
    <w:multiLevelType w:val="hybridMultilevel"/>
    <w:tmpl w:val="A072A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47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304E29"/>
    <w:multiLevelType w:val="hybridMultilevel"/>
    <w:tmpl w:val="709ED100"/>
    <w:lvl w:ilvl="0" w:tplc="BC70C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3365D"/>
    <w:multiLevelType w:val="hybridMultilevel"/>
    <w:tmpl w:val="B20AA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52A8"/>
    <w:multiLevelType w:val="hybridMultilevel"/>
    <w:tmpl w:val="728CDE4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5A60"/>
    <w:multiLevelType w:val="hybridMultilevel"/>
    <w:tmpl w:val="25B8702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486"/>
    <w:multiLevelType w:val="hybridMultilevel"/>
    <w:tmpl w:val="FF26E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B443C"/>
    <w:multiLevelType w:val="hybridMultilevel"/>
    <w:tmpl w:val="DFA079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F6526"/>
    <w:multiLevelType w:val="hybridMultilevel"/>
    <w:tmpl w:val="5F56C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5F005C"/>
    <w:multiLevelType w:val="hybridMultilevel"/>
    <w:tmpl w:val="D074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359AD"/>
    <w:multiLevelType w:val="hybridMultilevel"/>
    <w:tmpl w:val="1CA4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66286"/>
    <w:multiLevelType w:val="hybridMultilevel"/>
    <w:tmpl w:val="DF509A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01F04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4E6AC6"/>
    <w:multiLevelType w:val="hybridMultilevel"/>
    <w:tmpl w:val="FF26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6DF8"/>
    <w:multiLevelType w:val="hybridMultilevel"/>
    <w:tmpl w:val="D35C2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2055B"/>
    <w:multiLevelType w:val="multilevel"/>
    <w:tmpl w:val="AA3E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AA209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C95D2F"/>
    <w:multiLevelType w:val="hybridMultilevel"/>
    <w:tmpl w:val="FF26E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759E3"/>
    <w:multiLevelType w:val="hybridMultilevel"/>
    <w:tmpl w:val="2868AA78"/>
    <w:lvl w:ilvl="0" w:tplc="8514E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15CF"/>
    <w:multiLevelType w:val="hybridMultilevel"/>
    <w:tmpl w:val="A782B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8001">
    <w:abstractNumId w:val="5"/>
  </w:num>
  <w:num w:numId="2" w16cid:durableId="538592562">
    <w:abstractNumId w:val="16"/>
  </w:num>
  <w:num w:numId="3" w16cid:durableId="1189611178">
    <w:abstractNumId w:val="28"/>
  </w:num>
  <w:num w:numId="4" w16cid:durableId="2123070011">
    <w:abstractNumId w:val="9"/>
  </w:num>
  <w:num w:numId="5" w16cid:durableId="730082069">
    <w:abstractNumId w:val="1"/>
  </w:num>
  <w:num w:numId="6" w16cid:durableId="566188749">
    <w:abstractNumId w:val="17"/>
  </w:num>
  <w:num w:numId="7" w16cid:durableId="1369719184">
    <w:abstractNumId w:val="32"/>
  </w:num>
  <w:num w:numId="8" w16cid:durableId="2145344145">
    <w:abstractNumId w:val="3"/>
  </w:num>
  <w:num w:numId="9" w16cid:durableId="190337403">
    <w:abstractNumId w:val="8"/>
  </w:num>
  <w:num w:numId="10" w16cid:durableId="355816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1705">
    <w:abstractNumId w:val="12"/>
  </w:num>
  <w:num w:numId="12" w16cid:durableId="12146851">
    <w:abstractNumId w:val="19"/>
  </w:num>
  <w:num w:numId="13" w16cid:durableId="1936093259">
    <w:abstractNumId w:val="18"/>
  </w:num>
  <w:num w:numId="14" w16cid:durableId="101461164">
    <w:abstractNumId w:val="29"/>
  </w:num>
  <w:num w:numId="15" w16cid:durableId="2115174962">
    <w:abstractNumId w:val="11"/>
  </w:num>
  <w:num w:numId="16" w16cid:durableId="1225214406">
    <w:abstractNumId w:val="26"/>
  </w:num>
  <w:num w:numId="17" w16cid:durableId="323243627">
    <w:abstractNumId w:val="15"/>
  </w:num>
  <w:num w:numId="18" w16cid:durableId="1338262867">
    <w:abstractNumId w:val="25"/>
  </w:num>
  <w:num w:numId="19" w16cid:durableId="1932665370">
    <w:abstractNumId w:val="4"/>
  </w:num>
  <w:num w:numId="20" w16cid:durableId="1840580320">
    <w:abstractNumId w:val="30"/>
  </w:num>
  <w:num w:numId="21" w16cid:durableId="1728142645">
    <w:abstractNumId w:val="7"/>
  </w:num>
  <w:num w:numId="22" w16cid:durableId="1455173679">
    <w:abstractNumId w:val="14"/>
  </w:num>
  <w:num w:numId="23" w16cid:durableId="952328238">
    <w:abstractNumId w:val="0"/>
  </w:num>
  <w:num w:numId="24" w16cid:durableId="1648127187">
    <w:abstractNumId w:val="10"/>
  </w:num>
  <w:num w:numId="25" w16cid:durableId="1555002687">
    <w:abstractNumId w:val="21"/>
  </w:num>
  <w:num w:numId="26" w16cid:durableId="1419987813">
    <w:abstractNumId w:val="6"/>
  </w:num>
  <w:num w:numId="27" w16cid:durableId="1494563391">
    <w:abstractNumId w:val="22"/>
  </w:num>
  <w:num w:numId="28" w16cid:durableId="653876945">
    <w:abstractNumId w:val="13"/>
  </w:num>
  <w:num w:numId="29" w16cid:durableId="521474680">
    <w:abstractNumId w:val="23"/>
  </w:num>
  <w:num w:numId="30" w16cid:durableId="1018192605">
    <w:abstractNumId w:val="2"/>
  </w:num>
  <w:num w:numId="31" w16cid:durableId="1457988605">
    <w:abstractNumId w:val="27"/>
  </w:num>
  <w:num w:numId="32" w16cid:durableId="780879548">
    <w:abstractNumId w:val="31"/>
  </w:num>
  <w:num w:numId="33" w16cid:durableId="1656564486">
    <w:abstractNumId w:val="24"/>
  </w:num>
  <w:num w:numId="34" w16cid:durableId="1899590541">
    <w:abstractNumId w:val="20"/>
  </w:num>
  <w:num w:numId="35" w16cid:durableId="18330633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D8"/>
    <w:rsid w:val="000018FD"/>
    <w:rsid w:val="000031CB"/>
    <w:rsid w:val="00005532"/>
    <w:rsid w:val="00013B61"/>
    <w:rsid w:val="00017888"/>
    <w:rsid w:val="00017E1F"/>
    <w:rsid w:val="000211A5"/>
    <w:rsid w:val="00022BDB"/>
    <w:rsid w:val="0002568B"/>
    <w:rsid w:val="000272AB"/>
    <w:rsid w:val="0003422B"/>
    <w:rsid w:val="00034EEF"/>
    <w:rsid w:val="000353ED"/>
    <w:rsid w:val="00040546"/>
    <w:rsid w:val="00046044"/>
    <w:rsid w:val="00052887"/>
    <w:rsid w:val="00053058"/>
    <w:rsid w:val="0005632B"/>
    <w:rsid w:val="00061CB6"/>
    <w:rsid w:val="000666D2"/>
    <w:rsid w:val="00074393"/>
    <w:rsid w:val="00076CF6"/>
    <w:rsid w:val="000803FE"/>
    <w:rsid w:val="0008761D"/>
    <w:rsid w:val="000A0777"/>
    <w:rsid w:val="000A4DED"/>
    <w:rsid w:val="000B1F45"/>
    <w:rsid w:val="000B2803"/>
    <w:rsid w:val="000B7C69"/>
    <w:rsid w:val="000C0DDB"/>
    <w:rsid w:val="000C303F"/>
    <w:rsid w:val="000D742F"/>
    <w:rsid w:val="000E5A47"/>
    <w:rsid w:val="000E5A85"/>
    <w:rsid w:val="000E640B"/>
    <w:rsid w:val="000E7EC0"/>
    <w:rsid w:val="00100C29"/>
    <w:rsid w:val="0010155A"/>
    <w:rsid w:val="001145B2"/>
    <w:rsid w:val="00115144"/>
    <w:rsid w:val="00116564"/>
    <w:rsid w:val="00117F91"/>
    <w:rsid w:val="00122891"/>
    <w:rsid w:val="00122D89"/>
    <w:rsid w:val="0012760C"/>
    <w:rsid w:val="00127F4E"/>
    <w:rsid w:val="00134F05"/>
    <w:rsid w:val="00136CB8"/>
    <w:rsid w:val="00136CD6"/>
    <w:rsid w:val="00141F45"/>
    <w:rsid w:val="0014781C"/>
    <w:rsid w:val="00147A2E"/>
    <w:rsid w:val="00151D1B"/>
    <w:rsid w:val="001605A1"/>
    <w:rsid w:val="00163BB1"/>
    <w:rsid w:val="001648CF"/>
    <w:rsid w:val="00166CF6"/>
    <w:rsid w:val="00172577"/>
    <w:rsid w:val="0017323C"/>
    <w:rsid w:val="00173498"/>
    <w:rsid w:val="0017374F"/>
    <w:rsid w:val="00180959"/>
    <w:rsid w:val="001846A8"/>
    <w:rsid w:val="00184DF0"/>
    <w:rsid w:val="00190069"/>
    <w:rsid w:val="001A0DA9"/>
    <w:rsid w:val="001A1F5F"/>
    <w:rsid w:val="001A2345"/>
    <w:rsid w:val="001A2BF6"/>
    <w:rsid w:val="001A784A"/>
    <w:rsid w:val="001A7CB2"/>
    <w:rsid w:val="001B1E8A"/>
    <w:rsid w:val="001B3A77"/>
    <w:rsid w:val="001B7D5A"/>
    <w:rsid w:val="001C0DDB"/>
    <w:rsid w:val="001C164F"/>
    <w:rsid w:val="001C4733"/>
    <w:rsid w:val="001C65D7"/>
    <w:rsid w:val="001C719E"/>
    <w:rsid w:val="001D0780"/>
    <w:rsid w:val="001D5CCF"/>
    <w:rsid w:val="001D63FA"/>
    <w:rsid w:val="001D7822"/>
    <w:rsid w:val="001E009C"/>
    <w:rsid w:val="001E0920"/>
    <w:rsid w:val="001E0E04"/>
    <w:rsid w:val="001E1BAD"/>
    <w:rsid w:val="001E3539"/>
    <w:rsid w:val="001F144C"/>
    <w:rsid w:val="001F2780"/>
    <w:rsid w:val="001F2A78"/>
    <w:rsid w:val="001F2C47"/>
    <w:rsid w:val="001F3AEB"/>
    <w:rsid w:val="0020146C"/>
    <w:rsid w:val="0020200D"/>
    <w:rsid w:val="0020551C"/>
    <w:rsid w:val="00211F79"/>
    <w:rsid w:val="00213499"/>
    <w:rsid w:val="002228DF"/>
    <w:rsid w:val="00225378"/>
    <w:rsid w:val="00230560"/>
    <w:rsid w:val="002318AC"/>
    <w:rsid w:val="00233FC9"/>
    <w:rsid w:val="00234731"/>
    <w:rsid w:val="00235D2D"/>
    <w:rsid w:val="00241263"/>
    <w:rsid w:val="00243DDC"/>
    <w:rsid w:val="002520E6"/>
    <w:rsid w:val="002526F8"/>
    <w:rsid w:val="00254636"/>
    <w:rsid w:val="00255297"/>
    <w:rsid w:val="002552F3"/>
    <w:rsid w:val="0025589B"/>
    <w:rsid w:val="00256918"/>
    <w:rsid w:val="00272137"/>
    <w:rsid w:val="002816E4"/>
    <w:rsid w:val="00284305"/>
    <w:rsid w:val="002957BC"/>
    <w:rsid w:val="002966E1"/>
    <w:rsid w:val="002A08BE"/>
    <w:rsid w:val="002A1DA1"/>
    <w:rsid w:val="002A701C"/>
    <w:rsid w:val="002B22E4"/>
    <w:rsid w:val="002B2700"/>
    <w:rsid w:val="002B3AAD"/>
    <w:rsid w:val="002B4ED4"/>
    <w:rsid w:val="002B55E3"/>
    <w:rsid w:val="002C1B9D"/>
    <w:rsid w:val="002D2CA8"/>
    <w:rsid w:val="002D47B6"/>
    <w:rsid w:val="002D732C"/>
    <w:rsid w:val="002E2BFD"/>
    <w:rsid w:val="002E757C"/>
    <w:rsid w:val="002F1EBE"/>
    <w:rsid w:val="002F6BC0"/>
    <w:rsid w:val="003006CE"/>
    <w:rsid w:val="003011A8"/>
    <w:rsid w:val="003109F6"/>
    <w:rsid w:val="00313E2A"/>
    <w:rsid w:val="003158D7"/>
    <w:rsid w:val="003165D7"/>
    <w:rsid w:val="00327458"/>
    <w:rsid w:val="00340330"/>
    <w:rsid w:val="003403BF"/>
    <w:rsid w:val="003460CC"/>
    <w:rsid w:val="0035642D"/>
    <w:rsid w:val="00356EFC"/>
    <w:rsid w:val="003647AB"/>
    <w:rsid w:val="00371195"/>
    <w:rsid w:val="00376F60"/>
    <w:rsid w:val="00383D17"/>
    <w:rsid w:val="00384E27"/>
    <w:rsid w:val="003A3D14"/>
    <w:rsid w:val="003A597D"/>
    <w:rsid w:val="003A6452"/>
    <w:rsid w:val="003B5217"/>
    <w:rsid w:val="003C3F61"/>
    <w:rsid w:val="003C51E3"/>
    <w:rsid w:val="003D3015"/>
    <w:rsid w:val="003D360B"/>
    <w:rsid w:val="003D6926"/>
    <w:rsid w:val="003D70BF"/>
    <w:rsid w:val="003E2B05"/>
    <w:rsid w:val="003E3FCB"/>
    <w:rsid w:val="003E6E01"/>
    <w:rsid w:val="00402F55"/>
    <w:rsid w:val="00404E59"/>
    <w:rsid w:val="00405DFA"/>
    <w:rsid w:val="00413655"/>
    <w:rsid w:val="00425C81"/>
    <w:rsid w:val="0042688E"/>
    <w:rsid w:val="00427807"/>
    <w:rsid w:val="00430F17"/>
    <w:rsid w:val="0043263D"/>
    <w:rsid w:val="004356A1"/>
    <w:rsid w:val="00444A89"/>
    <w:rsid w:val="00456829"/>
    <w:rsid w:val="004617F1"/>
    <w:rsid w:val="00472A11"/>
    <w:rsid w:val="004766F2"/>
    <w:rsid w:val="004773B7"/>
    <w:rsid w:val="00484C8B"/>
    <w:rsid w:val="0048538B"/>
    <w:rsid w:val="004922E2"/>
    <w:rsid w:val="00494636"/>
    <w:rsid w:val="00494847"/>
    <w:rsid w:val="00495C59"/>
    <w:rsid w:val="004A1359"/>
    <w:rsid w:val="004A5B2B"/>
    <w:rsid w:val="004B150F"/>
    <w:rsid w:val="004B1635"/>
    <w:rsid w:val="004C1802"/>
    <w:rsid w:val="004C2F47"/>
    <w:rsid w:val="004C490E"/>
    <w:rsid w:val="004D3FD9"/>
    <w:rsid w:val="004F12C3"/>
    <w:rsid w:val="005010C8"/>
    <w:rsid w:val="00513742"/>
    <w:rsid w:val="005208C3"/>
    <w:rsid w:val="00520C55"/>
    <w:rsid w:val="005240D0"/>
    <w:rsid w:val="00526768"/>
    <w:rsid w:val="00534A0D"/>
    <w:rsid w:val="005610C1"/>
    <w:rsid w:val="0056576A"/>
    <w:rsid w:val="005669E5"/>
    <w:rsid w:val="00581981"/>
    <w:rsid w:val="005832AA"/>
    <w:rsid w:val="005A1023"/>
    <w:rsid w:val="005A561D"/>
    <w:rsid w:val="005B022F"/>
    <w:rsid w:val="005B1FE8"/>
    <w:rsid w:val="005B4BE0"/>
    <w:rsid w:val="005B5D82"/>
    <w:rsid w:val="005B7D2B"/>
    <w:rsid w:val="005C0531"/>
    <w:rsid w:val="005C1C71"/>
    <w:rsid w:val="005C22E5"/>
    <w:rsid w:val="005C3903"/>
    <w:rsid w:val="005D5F68"/>
    <w:rsid w:val="005D6E92"/>
    <w:rsid w:val="005E5AD7"/>
    <w:rsid w:val="005F12BA"/>
    <w:rsid w:val="006064FE"/>
    <w:rsid w:val="00611153"/>
    <w:rsid w:val="00613992"/>
    <w:rsid w:val="00622B17"/>
    <w:rsid w:val="00623F44"/>
    <w:rsid w:val="006300B9"/>
    <w:rsid w:val="006354D8"/>
    <w:rsid w:val="00655349"/>
    <w:rsid w:val="0066052D"/>
    <w:rsid w:val="006627A4"/>
    <w:rsid w:val="006631B0"/>
    <w:rsid w:val="0066437C"/>
    <w:rsid w:val="00664680"/>
    <w:rsid w:val="00667BD7"/>
    <w:rsid w:val="00675F4C"/>
    <w:rsid w:val="006772E1"/>
    <w:rsid w:val="00680BD0"/>
    <w:rsid w:val="00681C17"/>
    <w:rsid w:val="00686341"/>
    <w:rsid w:val="006A5AD5"/>
    <w:rsid w:val="006A683A"/>
    <w:rsid w:val="006B37A2"/>
    <w:rsid w:val="006B49D7"/>
    <w:rsid w:val="006B5ACC"/>
    <w:rsid w:val="006C067C"/>
    <w:rsid w:val="006C4A5A"/>
    <w:rsid w:val="006D17FB"/>
    <w:rsid w:val="006D3517"/>
    <w:rsid w:val="006E0B73"/>
    <w:rsid w:val="006E43CA"/>
    <w:rsid w:val="006E6551"/>
    <w:rsid w:val="006E751D"/>
    <w:rsid w:val="006F0A1C"/>
    <w:rsid w:val="006F4503"/>
    <w:rsid w:val="006F4BC0"/>
    <w:rsid w:val="006F61CB"/>
    <w:rsid w:val="007043BC"/>
    <w:rsid w:val="007107D1"/>
    <w:rsid w:val="00715FB8"/>
    <w:rsid w:val="00716426"/>
    <w:rsid w:val="00717104"/>
    <w:rsid w:val="007215E2"/>
    <w:rsid w:val="00726F10"/>
    <w:rsid w:val="007325AD"/>
    <w:rsid w:val="007340D5"/>
    <w:rsid w:val="007364EF"/>
    <w:rsid w:val="007450CC"/>
    <w:rsid w:val="007528E2"/>
    <w:rsid w:val="00755B4A"/>
    <w:rsid w:val="00770F48"/>
    <w:rsid w:val="007736DA"/>
    <w:rsid w:val="0078608C"/>
    <w:rsid w:val="0079334F"/>
    <w:rsid w:val="00794EB7"/>
    <w:rsid w:val="007A1211"/>
    <w:rsid w:val="007A13A3"/>
    <w:rsid w:val="007A1446"/>
    <w:rsid w:val="007A1E83"/>
    <w:rsid w:val="007B271E"/>
    <w:rsid w:val="007B3FCB"/>
    <w:rsid w:val="007D0689"/>
    <w:rsid w:val="007D161F"/>
    <w:rsid w:val="007D29C4"/>
    <w:rsid w:val="007E2855"/>
    <w:rsid w:val="007E5060"/>
    <w:rsid w:val="007F19C8"/>
    <w:rsid w:val="007F262F"/>
    <w:rsid w:val="008039FF"/>
    <w:rsid w:val="0081015B"/>
    <w:rsid w:val="008108DF"/>
    <w:rsid w:val="00812A54"/>
    <w:rsid w:val="0081479D"/>
    <w:rsid w:val="00815ACF"/>
    <w:rsid w:val="00820EB2"/>
    <w:rsid w:val="0082231C"/>
    <w:rsid w:val="00823FC1"/>
    <w:rsid w:val="0082466C"/>
    <w:rsid w:val="00826B89"/>
    <w:rsid w:val="008277F4"/>
    <w:rsid w:val="00833CEC"/>
    <w:rsid w:val="00845E47"/>
    <w:rsid w:val="00845E82"/>
    <w:rsid w:val="00847BB8"/>
    <w:rsid w:val="00856B15"/>
    <w:rsid w:val="008637CC"/>
    <w:rsid w:val="008659C6"/>
    <w:rsid w:val="00871965"/>
    <w:rsid w:val="00872B3D"/>
    <w:rsid w:val="008758AF"/>
    <w:rsid w:val="00881B07"/>
    <w:rsid w:val="00892A15"/>
    <w:rsid w:val="00894DD8"/>
    <w:rsid w:val="008A0ACF"/>
    <w:rsid w:val="008A336C"/>
    <w:rsid w:val="008A59B8"/>
    <w:rsid w:val="008A5E08"/>
    <w:rsid w:val="008A66C5"/>
    <w:rsid w:val="008A6E82"/>
    <w:rsid w:val="008C5631"/>
    <w:rsid w:val="008C62B8"/>
    <w:rsid w:val="008C6C84"/>
    <w:rsid w:val="008D073E"/>
    <w:rsid w:val="008D1136"/>
    <w:rsid w:val="008D59C1"/>
    <w:rsid w:val="008D624C"/>
    <w:rsid w:val="008E09A0"/>
    <w:rsid w:val="008F0EA8"/>
    <w:rsid w:val="008F1462"/>
    <w:rsid w:val="008F27E9"/>
    <w:rsid w:val="0090050C"/>
    <w:rsid w:val="00906564"/>
    <w:rsid w:val="009069DF"/>
    <w:rsid w:val="009125D8"/>
    <w:rsid w:val="0091463E"/>
    <w:rsid w:val="00916617"/>
    <w:rsid w:val="009223FB"/>
    <w:rsid w:val="0092505C"/>
    <w:rsid w:val="009262FC"/>
    <w:rsid w:val="00927D7C"/>
    <w:rsid w:val="009324A3"/>
    <w:rsid w:val="00934E2E"/>
    <w:rsid w:val="0095650D"/>
    <w:rsid w:val="00964E55"/>
    <w:rsid w:val="00966C95"/>
    <w:rsid w:val="00966DBF"/>
    <w:rsid w:val="009701EC"/>
    <w:rsid w:val="00970D95"/>
    <w:rsid w:val="0097384B"/>
    <w:rsid w:val="00976E52"/>
    <w:rsid w:val="0097777F"/>
    <w:rsid w:val="00985DBC"/>
    <w:rsid w:val="0098766E"/>
    <w:rsid w:val="0099423D"/>
    <w:rsid w:val="00994B27"/>
    <w:rsid w:val="009976A5"/>
    <w:rsid w:val="009A1178"/>
    <w:rsid w:val="009A252B"/>
    <w:rsid w:val="009A3C2F"/>
    <w:rsid w:val="009B2D91"/>
    <w:rsid w:val="009C25FE"/>
    <w:rsid w:val="009C3B46"/>
    <w:rsid w:val="009E1DA4"/>
    <w:rsid w:val="009E3E04"/>
    <w:rsid w:val="009E448B"/>
    <w:rsid w:val="009E5E1B"/>
    <w:rsid w:val="00A0329C"/>
    <w:rsid w:val="00A107BC"/>
    <w:rsid w:val="00A217F2"/>
    <w:rsid w:val="00A25C74"/>
    <w:rsid w:val="00A31165"/>
    <w:rsid w:val="00A36435"/>
    <w:rsid w:val="00A368EA"/>
    <w:rsid w:val="00A464C4"/>
    <w:rsid w:val="00A513B2"/>
    <w:rsid w:val="00A51F58"/>
    <w:rsid w:val="00A612B3"/>
    <w:rsid w:val="00A65E87"/>
    <w:rsid w:val="00A739B3"/>
    <w:rsid w:val="00A73A13"/>
    <w:rsid w:val="00A771B0"/>
    <w:rsid w:val="00A81F86"/>
    <w:rsid w:val="00A83C8A"/>
    <w:rsid w:val="00A93815"/>
    <w:rsid w:val="00A94FA1"/>
    <w:rsid w:val="00A96F9B"/>
    <w:rsid w:val="00A9764D"/>
    <w:rsid w:val="00AA275D"/>
    <w:rsid w:val="00AA4FB4"/>
    <w:rsid w:val="00AA687C"/>
    <w:rsid w:val="00AB31DD"/>
    <w:rsid w:val="00AB5788"/>
    <w:rsid w:val="00AC1665"/>
    <w:rsid w:val="00AC3A12"/>
    <w:rsid w:val="00AC41ED"/>
    <w:rsid w:val="00AD0085"/>
    <w:rsid w:val="00AD10B1"/>
    <w:rsid w:val="00AD3B4F"/>
    <w:rsid w:val="00AD635F"/>
    <w:rsid w:val="00AE7FDA"/>
    <w:rsid w:val="00AF1FC6"/>
    <w:rsid w:val="00AF6B64"/>
    <w:rsid w:val="00B01DF3"/>
    <w:rsid w:val="00B03806"/>
    <w:rsid w:val="00B04B09"/>
    <w:rsid w:val="00B14E2A"/>
    <w:rsid w:val="00B16E5A"/>
    <w:rsid w:val="00B17EA0"/>
    <w:rsid w:val="00B17FEA"/>
    <w:rsid w:val="00B244EF"/>
    <w:rsid w:val="00B304DA"/>
    <w:rsid w:val="00B43672"/>
    <w:rsid w:val="00B46B01"/>
    <w:rsid w:val="00B47F9F"/>
    <w:rsid w:val="00B5133B"/>
    <w:rsid w:val="00B51E06"/>
    <w:rsid w:val="00B55C4E"/>
    <w:rsid w:val="00B56D45"/>
    <w:rsid w:val="00B60391"/>
    <w:rsid w:val="00B6306E"/>
    <w:rsid w:val="00B76153"/>
    <w:rsid w:val="00B8021A"/>
    <w:rsid w:val="00B81B7A"/>
    <w:rsid w:val="00B8466A"/>
    <w:rsid w:val="00BA6FAC"/>
    <w:rsid w:val="00BB24E2"/>
    <w:rsid w:val="00BB3073"/>
    <w:rsid w:val="00BB3574"/>
    <w:rsid w:val="00BB391B"/>
    <w:rsid w:val="00BB470F"/>
    <w:rsid w:val="00BB78A4"/>
    <w:rsid w:val="00BC2CB3"/>
    <w:rsid w:val="00BC3149"/>
    <w:rsid w:val="00BC44EA"/>
    <w:rsid w:val="00BC7BC0"/>
    <w:rsid w:val="00BD31F1"/>
    <w:rsid w:val="00BF207E"/>
    <w:rsid w:val="00BF3310"/>
    <w:rsid w:val="00BF71A9"/>
    <w:rsid w:val="00C03402"/>
    <w:rsid w:val="00C12566"/>
    <w:rsid w:val="00C14E48"/>
    <w:rsid w:val="00C23817"/>
    <w:rsid w:val="00C24095"/>
    <w:rsid w:val="00C353C0"/>
    <w:rsid w:val="00C3712F"/>
    <w:rsid w:val="00C415E5"/>
    <w:rsid w:val="00C417E8"/>
    <w:rsid w:val="00C42E38"/>
    <w:rsid w:val="00C50814"/>
    <w:rsid w:val="00C640CA"/>
    <w:rsid w:val="00C70079"/>
    <w:rsid w:val="00C70848"/>
    <w:rsid w:val="00C76048"/>
    <w:rsid w:val="00C760C1"/>
    <w:rsid w:val="00C77CA9"/>
    <w:rsid w:val="00C80D1E"/>
    <w:rsid w:val="00C83D28"/>
    <w:rsid w:val="00C853C0"/>
    <w:rsid w:val="00C8775F"/>
    <w:rsid w:val="00C972E8"/>
    <w:rsid w:val="00CA25BD"/>
    <w:rsid w:val="00CA7457"/>
    <w:rsid w:val="00CA7D69"/>
    <w:rsid w:val="00CB6B84"/>
    <w:rsid w:val="00CC068D"/>
    <w:rsid w:val="00CC1666"/>
    <w:rsid w:val="00CC2EC2"/>
    <w:rsid w:val="00CC3CC2"/>
    <w:rsid w:val="00CD0815"/>
    <w:rsid w:val="00CD2F78"/>
    <w:rsid w:val="00CD7646"/>
    <w:rsid w:val="00CE0B19"/>
    <w:rsid w:val="00CF268E"/>
    <w:rsid w:val="00D00335"/>
    <w:rsid w:val="00D02866"/>
    <w:rsid w:val="00D07A1F"/>
    <w:rsid w:val="00D14BE2"/>
    <w:rsid w:val="00D153D4"/>
    <w:rsid w:val="00D1704C"/>
    <w:rsid w:val="00D206C0"/>
    <w:rsid w:val="00D20A90"/>
    <w:rsid w:val="00D224FC"/>
    <w:rsid w:val="00D40496"/>
    <w:rsid w:val="00D47141"/>
    <w:rsid w:val="00D513E2"/>
    <w:rsid w:val="00D55404"/>
    <w:rsid w:val="00D644E3"/>
    <w:rsid w:val="00D66339"/>
    <w:rsid w:val="00D76794"/>
    <w:rsid w:val="00D8291D"/>
    <w:rsid w:val="00D837C0"/>
    <w:rsid w:val="00D8718D"/>
    <w:rsid w:val="00D90EF8"/>
    <w:rsid w:val="00D93039"/>
    <w:rsid w:val="00D9520E"/>
    <w:rsid w:val="00D9742F"/>
    <w:rsid w:val="00DA0014"/>
    <w:rsid w:val="00DA06BB"/>
    <w:rsid w:val="00DA3367"/>
    <w:rsid w:val="00DC319B"/>
    <w:rsid w:val="00DC4E6C"/>
    <w:rsid w:val="00DC50C0"/>
    <w:rsid w:val="00DC56C3"/>
    <w:rsid w:val="00DC6000"/>
    <w:rsid w:val="00DD191D"/>
    <w:rsid w:val="00DD734F"/>
    <w:rsid w:val="00DE5607"/>
    <w:rsid w:val="00DE6C91"/>
    <w:rsid w:val="00DF0C4B"/>
    <w:rsid w:val="00DF37AA"/>
    <w:rsid w:val="00DF5682"/>
    <w:rsid w:val="00DF5B40"/>
    <w:rsid w:val="00E038EA"/>
    <w:rsid w:val="00E04C8F"/>
    <w:rsid w:val="00E13F67"/>
    <w:rsid w:val="00E145BF"/>
    <w:rsid w:val="00E15920"/>
    <w:rsid w:val="00E15AB8"/>
    <w:rsid w:val="00E15E53"/>
    <w:rsid w:val="00E22F20"/>
    <w:rsid w:val="00E23149"/>
    <w:rsid w:val="00E23546"/>
    <w:rsid w:val="00E23C51"/>
    <w:rsid w:val="00E2639D"/>
    <w:rsid w:val="00E3288E"/>
    <w:rsid w:val="00E361DD"/>
    <w:rsid w:val="00E42608"/>
    <w:rsid w:val="00E60A88"/>
    <w:rsid w:val="00E62784"/>
    <w:rsid w:val="00E638D1"/>
    <w:rsid w:val="00E657C5"/>
    <w:rsid w:val="00E67416"/>
    <w:rsid w:val="00E764EE"/>
    <w:rsid w:val="00E85252"/>
    <w:rsid w:val="00E865E9"/>
    <w:rsid w:val="00EA4017"/>
    <w:rsid w:val="00EA6A4D"/>
    <w:rsid w:val="00EA77CA"/>
    <w:rsid w:val="00EA7B21"/>
    <w:rsid w:val="00EB1DD3"/>
    <w:rsid w:val="00EB2CA6"/>
    <w:rsid w:val="00EB353F"/>
    <w:rsid w:val="00EB5C05"/>
    <w:rsid w:val="00EB721F"/>
    <w:rsid w:val="00EB7DA9"/>
    <w:rsid w:val="00ED0298"/>
    <w:rsid w:val="00ED528C"/>
    <w:rsid w:val="00ED6A45"/>
    <w:rsid w:val="00ED76A9"/>
    <w:rsid w:val="00EE1797"/>
    <w:rsid w:val="00EE21B2"/>
    <w:rsid w:val="00EF1518"/>
    <w:rsid w:val="00EF7355"/>
    <w:rsid w:val="00F1045E"/>
    <w:rsid w:val="00F125AD"/>
    <w:rsid w:val="00F25AF3"/>
    <w:rsid w:val="00F27EDA"/>
    <w:rsid w:val="00F32DA6"/>
    <w:rsid w:val="00F553F6"/>
    <w:rsid w:val="00F56F28"/>
    <w:rsid w:val="00F662D2"/>
    <w:rsid w:val="00F75D11"/>
    <w:rsid w:val="00F82FF7"/>
    <w:rsid w:val="00F842D5"/>
    <w:rsid w:val="00F852D0"/>
    <w:rsid w:val="00F85FAE"/>
    <w:rsid w:val="00FA15B1"/>
    <w:rsid w:val="00FA1934"/>
    <w:rsid w:val="00FA4431"/>
    <w:rsid w:val="00FA6451"/>
    <w:rsid w:val="00FB0ADA"/>
    <w:rsid w:val="00FC2821"/>
    <w:rsid w:val="00FC3D38"/>
    <w:rsid w:val="00FD108D"/>
    <w:rsid w:val="00FD3BD3"/>
    <w:rsid w:val="00FD5C09"/>
    <w:rsid w:val="00FD5F8C"/>
    <w:rsid w:val="00FE0C19"/>
    <w:rsid w:val="00FE1378"/>
    <w:rsid w:val="00FE3DA1"/>
    <w:rsid w:val="00FF1B8E"/>
    <w:rsid w:val="00FF1C30"/>
    <w:rsid w:val="00FF2485"/>
    <w:rsid w:val="00FF4F8C"/>
    <w:rsid w:val="1E6E8A98"/>
    <w:rsid w:val="2BF69D27"/>
    <w:rsid w:val="4024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3EEA"/>
  <w15:chartTrackingRefBased/>
  <w15:docId w15:val="{F11B6A9B-5E80-4F15-A7EA-346CD02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5F"/>
  </w:style>
  <w:style w:type="paragraph" w:styleId="Heading1">
    <w:name w:val="heading 1"/>
    <w:basedOn w:val="Normal"/>
    <w:next w:val="Normal"/>
    <w:link w:val="Heading1Char"/>
    <w:uiPriority w:val="9"/>
    <w:qFormat/>
    <w:rsid w:val="00AD635F"/>
    <w:pPr>
      <w:keepNext/>
      <w:keepLines/>
      <w:pBdr>
        <w:bottom w:val="single" w:sz="4" w:space="1" w:color="851C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3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9191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919181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35F"/>
    <w:pPr>
      <w:spacing w:after="0" w:line="240" w:lineRule="auto"/>
    </w:pPr>
  </w:style>
  <w:style w:type="table" w:styleId="TableGrid">
    <w:name w:val="Table Grid"/>
    <w:basedOn w:val="TableNormal"/>
    <w:uiPriority w:val="39"/>
    <w:rsid w:val="00AE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5F"/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78"/>
  </w:style>
  <w:style w:type="paragraph" w:styleId="Footer">
    <w:name w:val="footer"/>
    <w:basedOn w:val="Normal"/>
    <w:link w:val="FooterChar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78"/>
  </w:style>
  <w:style w:type="paragraph" w:customStyle="1" w:styleId="paragraph">
    <w:name w:val="paragraph"/>
    <w:basedOn w:val="Normal"/>
    <w:rsid w:val="0013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CD6"/>
  </w:style>
  <w:style w:type="character" w:customStyle="1" w:styleId="eop">
    <w:name w:val="eop"/>
    <w:basedOn w:val="DefaultParagraphFont"/>
    <w:rsid w:val="00136CD6"/>
  </w:style>
  <w:style w:type="character" w:styleId="IntenseReference">
    <w:name w:val="Intense Reference"/>
    <w:basedOn w:val="DefaultParagraphFont"/>
    <w:uiPriority w:val="32"/>
    <w:qFormat/>
    <w:rsid w:val="00AD635F"/>
    <w:rPr>
      <w:b/>
      <w:bCs/>
      <w:smallCaps/>
      <w:u w:val="single"/>
    </w:rPr>
  </w:style>
  <w:style w:type="paragraph" w:styleId="ListParagraph">
    <w:name w:val="List Paragraph"/>
    <w:basedOn w:val="Normal"/>
    <w:uiPriority w:val="34"/>
    <w:qFormat/>
    <w:rsid w:val="00D20A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635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63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02F55"/>
    <w:pPr>
      <w:spacing w:after="100"/>
      <w:ind w:left="220"/>
    </w:pPr>
    <w:rPr>
      <w:rFonts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2F55"/>
    <w:pPr>
      <w:spacing w:after="100"/>
    </w:pPr>
    <w:rPr>
      <w:rFonts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02F55"/>
    <w:pPr>
      <w:spacing w:after="100"/>
      <w:ind w:left="440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17E1F"/>
    <w:rPr>
      <w:color w:val="3366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635F"/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D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5F"/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5F"/>
    <w:rPr>
      <w:rFonts w:asciiTheme="majorHAnsi" w:eastAsiaTheme="majorEastAsia" w:hAnsiTheme="majorHAnsi" w:cstheme="majorBidi"/>
      <w:color w:val="9191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5F"/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5F"/>
    <w:rPr>
      <w:rFonts w:asciiTheme="majorHAnsi" w:eastAsiaTheme="majorEastAsia" w:hAnsiTheme="majorHAnsi" w:cstheme="majorBidi"/>
      <w:smallCaps/>
      <w:color w:val="919181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5F"/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table" w:styleId="TableClassic1">
    <w:name w:val="Table Classic 1"/>
    <w:basedOn w:val="TableNormal"/>
    <w:rsid w:val="00A9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AD635F"/>
    <w:pPr>
      <w:spacing w:line="240" w:lineRule="auto"/>
    </w:pPr>
    <w:rPr>
      <w:b/>
      <w:bCs/>
      <w:color w:val="80807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63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D635F"/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styleId="Emphasis">
    <w:name w:val="Emphasis"/>
    <w:basedOn w:val="DefaultParagraphFont"/>
    <w:uiPriority w:val="20"/>
    <w:qFormat/>
    <w:rsid w:val="00AD635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63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63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635F"/>
    <w:rPr>
      <w:i/>
      <w:iCs/>
      <w:color w:val="919181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3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35F"/>
    <w:rPr>
      <w:smallCaps/>
      <w:color w:val="808070" w:themeColor="text1" w:themeTint="BF"/>
    </w:rPr>
  </w:style>
  <w:style w:type="character" w:styleId="BookTitle">
    <w:name w:val="Book Title"/>
    <w:basedOn w:val="DefaultParagraphFont"/>
    <w:uiPriority w:val="33"/>
    <w:qFormat/>
    <w:rsid w:val="00AD635F"/>
    <w:rPr>
      <w:b/>
      <w:bCs/>
      <w:smallCaps/>
    </w:rPr>
  </w:style>
  <w:style w:type="table" w:customStyle="1" w:styleId="TableGrid1">
    <w:name w:val="Table Grid1"/>
    <w:basedOn w:val="TableNormal"/>
    <w:next w:val="TableGrid"/>
    <w:rsid w:val="009E5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A1178"/>
    <w:pPr>
      <w:spacing w:after="0" w:line="240" w:lineRule="auto"/>
    </w:pPr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&amp;C">
      <a:dk1>
        <a:srgbClr val="505046"/>
      </a:dk1>
      <a:lt1>
        <a:sysClr val="window" lastClr="FFFFFF"/>
      </a:lt1>
      <a:dk2>
        <a:srgbClr val="505046"/>
      </a:dk2>
      <a:lt2>
        <a:srgbClr val="EEECE1"/>
      </a:lt2>
      <a:accent1>
        <a:srgbClr val="851C00"/>
      </a:accent1>
      <a:accent2>
        <a:srgbClr val="F49C00"/>
      </a:accent2>
      <a:accent3>
        <a:srgbClr val="FF0000"/>
      </a:accent3>
      <a:accent4>
        <a:srgbClr val="F8F200"/>
      </a:accent4>
      <a:accent5>
        <a:srgbClr val="000000"/>
      </a:accent5>
      <a:accent6>
        <a:srgbClr val="00843B"/>
      </a:accent6>
      <a:hlink>
        <a:srgbClr val="3366FF"/>
      </a:hlink>
      <a:folHlink>
        <a:srgbClr val="0099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bde3-a99f-4115-bdaf-62fe31137f7a" xsi:nil="true"/>
    <lcf76f155ced4ddcb4097134ff3c332f xmlns="39611d84-0d4c-490c-8607-82a8a8ae1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7B54D10C204F865A3D5BC79AFF3E" ma:contentTypeVersion="14" ma:contentTypeDescription="Create a new document." ma:contentTypeScope="" ma:versionID="123b2346a5ac5edd1d54421ad1d8a228">
  <xsd:schema xmlns:xsd="http://www.w3.org/2001/XMLSchema" xmlns:xs="http://www.w3.org/2001/XMLSchema" xmlns:p="http://schemas.microsoft.com/office/2006/metadata/properties" xmlns:ns2="39611d84-0d4c-490c-8607-82a8a8ae1072" xmlns:ns3="6f46bde3-a99f-4115-bdaf-62fe31137f7a" targetNamespace="http://schemas.microsoft.com/office/2006/metadata/properties" ma:root="true" ma:fieldsID="beb201ab4772373769a8900255ac9b31" ns2:_="" ns3:_="">
    <xsd:import namespace="39611d84-0d4c-490c-8607-82a8a8ae1072"/>
    <xsd:import namespace="6f46bde3-a99f-4115-bdaf-62fe31137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1d84-0d4c-490c-8607-82a8a8ae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ec1cc2-5b8e-42fe-ad3b-746beff28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bde3-a99f-4115-bdaf-62fe31137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4197d-2088-48d2-8f18-b7bb1328577e}" ma:internalName="TaxCatchAll" ma:showField="CatchAllData" ma:web="6f46bde3-a99f-4115-bdaf-62fe31137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524CC-5B07-4A73-A6D9-E210A76F6927}">
  <ds:schemaRefs>
    <ds:schemaRef ds:uri="http://schemas.microsoft.com/office/2006/metadata/properties"/>
    <ds:schemaRef ds:uri="http://schemas.microsoft.com/office/infopath/2007/PartnerControls"/>
    <ds:schemaRef ds:uri="6f46bde3-a99f-4115-bdaf-62fe31137f7a"/>
    <ds:schemaRef ds:uri="39611d84-0d4c-490c-8607-82a8a8ae1072"/>
  </ds:schemaRefs>
</ds:datastoreItem>
</file>

<file path=customXml/itemProps2.xml><?xml version="1.0" encoding="utf-8"?>
<ds:datastoreItem xmlns:ds="http://schemas.openxmlformats.org/officeDocument/2006/customXml" ds:itemID="{80E6203C-3D55-42AF-BDA0-87780673C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3F699-BB17-4C1D-B8B4-8C62E19C2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31F1A-035C-4A00-B0C6-2CD7AC915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11d84-0d4c-490c-8607-82a8a8ae1072"/>
    <ds:schemaRef ds:uri="6f46bde3-a99f-4115-bdaf-62fe31137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Links>
    <vt:vector size="54" baseType="variant"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_Toc109808146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_Toc109808145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_Toc109808144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_Toc109808143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_Toc109808142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_Toc109808141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_Toc109808140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_Toc109808139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_Toc109808138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Rodham, Katie</dc:creator>
  <cp:keywords/>
  <dc:description/>
  <cp:lastModifiedBy>Doug Haggart</cp:lastModifiedBy>
  <cp:revision>4</cp:revision>
  <cp:lastPrinted>2022-08-18T06:04:00Z</cp:lastPrinted>
  <dcterms:created xsi:type="dcterms:W3CDTF">2024-12-24T14:36:00Z</dcterms:created>
  <dcterms:modified xsi:type="dcterms:W3CDTF">2024-12-24T14:42:00Z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0x01010052407B54D10C204F865A3D5BC79AFF3E</vt:lpwstr>
  </property>
  <property fmtid="{D5CDD505-2E9C-101B-9397-08002B2CF9AE}" pid="3" name="MediaServiceImageTags">
    <vt:lpwstr/>
  </property>
</Properties>
</file>