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D749" w14:textId="77777777" w:rsidR="00351B81" w:rsidRDefault="00160D70">
      <w:pPr>
        <w:pStyle w:val="Heading1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666D78A" wp14:editId="0666D78B">
            <wp:simplePos x="0" y="0"/>
            <wp:positionH relativeFrom="column">
              <wp:posOffset>-849376</wp:posOffset>
            </wp:positionH>
            <wp:positionV relativeFrom="paragraph">
              <wp:posOffset>-47447</wp:posOffset>
            </wp:positionV>
            <wp:extent cx="1858010" cy="469900"/>
            <wp:effectExtent l="0" t="0" r="8890" b="6350"/>
            <wp:wrapNone/>
            <wp:docPr id="1" name="Picture 1" descr="Annerville Suppl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nerville Supply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36F">
        <w:rPr>
          <w:rFonts w:ascii="Arial" w:hAnsi="Arial" w:cs="Arial"/>
          <w:sz w:val="22"/>
          <w:szCs w:val="22"/>
        </w:rPr>
        <w:t xml:space="preserve">Stock Controller </w:t>
      </w:r>
      <w:r>
        <w:rPr>
          <w:rFonts w:ascii="Arial" w:hAnsi="Arial" w:cs="Arial"/>
          <w:sz w:val="22"/>
          <w:szCs w:val="22"/>
        </w:rPr>
        <w:t>- Clonmel</w:t>
      </w:r>
    </w:p>
    <w:p w14:paraId="0666D74A" w14:textId="77777777" w:rsidR="00160D70" w:rsidRPr="00160D70" w:rsidRDefault="00160D70" w:rsidP="00160D70"/>
    <w:p w14:paraId="0666D74B" w14:textId="77777777" w:rsidR="00160D70" w:rsidRPr="00160D70" w:rsidRDefault="00160D70" w:rsidP="00160D70"/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3479"/>
        <w:gridCol w:w="4431"/>
      </w:tblGrid>
      <w:tr w:rsidR="0067312E" w:rsidRPr="0067312E" w14:paraId="0666D74D" w14:textId="77777777">
        <w:trPr>
          <w:cantSplit/>
        </w:trPr>
        <w:tc>
          <w:tcPr>
            <w:tcW w:w="15310" w:type="dxa"/>
            <w:gridSpan w:val="3"/>
          </w:tcPr>
          <w:p w14:paraId="0666D74C" w14:textId="77777777" w:rsidR="00997341" w:rsidRPr="00FD7455" w:rsidRDefault="00F8536F" w:rsidP="00F8536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Day to day management of</w:t>
            </w:r>
            <w:r w:rsidRPr="008D488D">
              <w:rPr>
                <w:rFonts w:ascii="Arial" w:hAnsi="Arial" w:cs="Arial"/>
                <w:sz w:val="22"/>
                <w:szCs w:val="22"/>
              </w:rPr>
              <w:t xml:space="preserve"> a robust inventory control system</w:t>
            </w:r>
            <w:r>
              <w:rPr>
                <w:rFonts w:ascii="Arial" w:hAnsi="Arial" w:cs="Arial"/>
                <w:sz w:val="22"/>
                <w:szCs w:val="22"/>
              </w:rPr>
              <w:t xml:space="preserve"> for the Clonmel Depot. E</w:t>
            </w:r>
            <w:r w:rsidRPr="008D488D">
              <w:rPr>
                <w:rFonts w:ascii="Arial" w:hAnsi="Arial" w:cs="Arial"/>
                <w:sz w:val="22"/>
                <w:szCs w:val="22"/>
              </w:rPr>
              <w:t xml:space="preserve">nsuring </w:t>
            </w:r>
            <w:r>
              <w:rPr>
                <w:rFonts w:ascii="Arial" w:hAnsi="Arial" w:cs="Arial"/>
                <w:sz w:val="22"/>
                <w:szCs w:val="22"/>
              </w:rPr>
              <w:t xml:space="preserve">a high standard of inventory control, data accuracy and systems integrity to support </w:t>
            </w:r>
            <w:r w:rsidR="00FD7455" w:rsidRPr="00F8536F">
              <w:rPr>
                <w:rFonts w:ascii="Arial" w:hAnsi="Arial" w:cs="Arial"/>
                <w:sz w:val="22"/>
                <w:szCs w:val="22"/>
              </w:rPr>
              <w:t>depot operation, quality, health and safety and cost service targets. The role will liaise closely and build strong relationship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D7455" w:rsidRPr="00F8536F">
              <w:rPr>
                <w:rFonts w:ascii="Arial" w:hAnsi="Arial" w:cs="Arial"/>
                <w:sz w:val="22"/>
                <w:szCs w:val="22"/>
              </w:rPr>
              <w:t xml:space="preserve"> with both internal and external stakeholders to help implement a </w:t>
            </w:r>
            <w:proofErr w:type="gramStart"/>
            <w:r w:rsidR="00FD7455" w:rsidRPr="00F8536F">
              <w:rPr>
                <w:rFonts w:ascii="Arial" w:hAnsi="Arial" w:cs="Arial"/>
                <w:sz w:val="22"/>
                <w:szCs w:val="22"/>
              </w:rPr>
              <w:t>best in class</w:t>
            </w:r>
            <w:proofErr w:type="gramEnd"/>
            <w:r w:rsidR="00FD7455" w:rsidRPr="00F8536F">
              <w:rPr>
                <w:rFonts w:ascii="Arial" w:hAnsi="Arial" w:cs="Arial"/>
                <w:sz w:val="22"/>
                <w:szCs w:val="22"/>
              </w:rPr>
              <w:t xml:space="preserve"> service.</w:t>
            </w:r>
          </w:p>
        </w:tc>
      </w:tr>
      <w:tr w:rsidR="0067312E" w:rsidRPr="0067312E" w14:paraId="0666D751" w14:textId="77777777" w:rsidTr="00DC7051">
        <w:trPr>
          <w:cantSplit/>
          <w:trHeight w:val="183"/>
        </w:trPr>
        <w:tc>
          <w:tcPr>
            <w:tcW w:w="7400" w:type="dxa"/>
          </w:tcPr>
          <w:p w14:paraId="0666D74E" w14:textId="77777777" w:rsidR="00351B81" w:rsidRPr="002837D5" w:rsidRDefault="00351B81" w:rsidP="005F64BC">
            <w:pPr>
              <w:pStyle w:val="Heading2"/>
              <w:spacing w:before="120" w:after="120"/>
              <w:jc w:val="center"/>
              <w:rPr>
                <w:rFonts w:asciiTheme="minorHAnsi" w:hAnsiTheme="minorHAnsi" w:cs="Arial"/>
                <w:b w:val="0"/>
                <w:sz w:val="20"/>
              </w:rPr>
            </w:pPr>
            <w:r w:rsidRPr="002837D5">
              <w:rPr>
                <w:rFonts w:asciiTheme="minorHAnsi" w:hAnsiTheme="minorHAnsi" w:cs="Arial"/>
                <w:b w:val="0"/>
                <w:sz w:val="20"/>
              </w:rPr>
              <w:t>Key Result Areas</w:t>
            </w:r>
          </w:p>
        </w:tc>
        <w:tc>
          <w:tcPr>
            <w:tcW w:w="3479" w:type="dxa"/>
          </w:tcPr>
          <w:p w14:paraId="0666D74F" w14:textId="77777777" w:rsidR="00351B81" w:rsidRPr="002837D5" w:rsidRDefault="00351B81" w:rsidP="005F64BC">
            <w:pPr>
              <w:pStyle w:val="Heading2"/>
              <w:spacing w:before="120" w:after="120"/>
              <w:jc w:val="center"/>
              <w:rPr>
                <w:rFonts w:asciiTheme="minorHAnsi" w:hAnsiTheme="minorHAnsi" w:cs="Arial"/>
                <w:b w:val="0"/>
                <w:sz w:val="20"/>
              </w:rPr>
            </w:pPr>
            <w:r w:rsidRPr="002837D5">
              <w:rPr>
                <w:rFonts w:asciiTheme="minorHAnsi" w:hAnsiTheme="minorHAnsi" w:cs="Arial"/>
                <w:b w:val="0"/>
                <w:sz w:val="20"/>
              </w:rPr>
              <w:t>Key Performance Indicators</w:t>
            </w:r>
          </w:p>
        </w:tc>
        <w:tc>
          <w:tcPr>
            <w:tcW w:w="4431" w:type="dxa"/>
          </w:tcPr>
          <w:p w14:paraId="0666D750" w14:textId="77777777" w:rsidR="00351B81" w:rsidRPr="002837D5" w:rsidRDefault="003679AF" w:rsidP="005F64BC">
            <w:pPr>
              <w:pStyle w:val="Heading2"/>
              <w:spacing w:before="120" w:after="120"/>
              <w:jc w:val="center"/>
              <w:rPr>
                <w:rFonts w:asciiTheme="minorHAnsi" w:hAnsiTheme="minorHAnsi" w:cs="Arial"/>
                <w:b w:val="0"/>
                <w:sz w:val="20"/>
              </w:rPr>
            </w:pPr>
            <w:r w:rsidRPr="002837D5">
              <w:rPr>
                <w:rFonts w:asciiTheme="minorHAnsi" w:hAnsiTheme="minorHAnsi" w:cs="Arial"/>
                <w:b w:val="0"/>
                <w:sz w:val="20"/>
              </w:rPr>
              <w:t xml:space="preserve">Qualifications, </w:t>
            </w:r>
            <w:r w:rsidR="00351B81" w:rsidRPr="002837D5">
              <w:rPr>
                <w:rFonts w:asciiTheme="minorHAnsi" w:hAnsiTheme="minorHAnsi" w:cs="Arial"/>
                <w:b w:val="0"/>
                <w:sz w:val="20"/>
              </w:rPr>
              <w:t>Skills &amp; Experience</w:t>
            </w:r>
          </w:p>
        </w:tc>
      </w:tr>
      <w:tr w:rsidR="003C06DB" w:rsidRPr="0067312E" w14:paraId="0666D785" w14:textId="77777777" w:rsidTr="00DC7051">
        <w:trPr>
          <w:cantSplit/>
        </w:trPr>
        <w:tc>
          <w:tcPr>
            <w:tcW w:w="7400" w:type="dxa"/>
          </w:tcPr>
          <w:p w14:paraId="0666D752" w14:textId="77777777" w:rsidR="00BC5AA6" w:rsidRPr="00BC5AA6" w:rsidRDefault="00BC5AA6" w:rsidP="00BC5AA6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20"/>
              </w:rPr>
            </w:pPr>
            <w:r w:rsidRPr="00BC5AA6">
              <w:rPr>
                <w:rFonts w:ascii="Arial" w:hAnsi="Arial" w:cs="Arial"/>
                <w:sz w:val="20"/>
              </w:rPr>
              <w:t>Overall management of all the Annerville inventory control operation and systems</w:t>
            </w:r>
          </w:p>
          <w:p w14:paraId="0666D753" w14:textId="77777777" w:rsidR="00F8536F" w:rsidRPr="00BC5AA6" w:rsidRDefault="00BC5AA6" w:rsidP="00F8536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20"/>
              </w:rPr>
            </w:pPr>
            <w:r w:rsidRPr="00BC5AA6">
              <w:rPr>
                <w:rFonts w:ascii="Arial" w:hAnsi="Arial" w:cs="Arial"/>
                <w:sz w:val="20"/>
              </w:rPr>
              <w:t>Maintain</w:t>
            </w:r>
            <w:r w:rsidR="00F8536F" w:rsidRPr="00BC5AA6">
              <w:rPr>
                <w:rFonts w:ascii="Arial" w:hAnsi="Arial" w:cs="Arial"/>
                <w:sz w:val="20"/>
              </w:rPr>
              <w:t xml:space="preserve"> inventory accuracy to &gt;9</w:t>
            </w:r>
            <w:r w:rsidRPr="00BC5AA6">
              <w:rPr>
                <w:rFonts w:ascii="Arial" w:hAnsi="Arial" w:cs="Arial"/>
                <w:sz w:val="20"/>
              </w:rPr>
              <w:t>9.9</w:t>
            </w:r>
            <w:r w:rsidR="00F8536F" w:rsidRPr="00BC5AA6">
              <w:rPr>
                <w:rFonts w:ascii="Arial" w:hAnsi="Arial" w:cs="Arial"/>
                <w:sz w:val="20"/>
              </w:rPr>
              <w:t xml:space="preserve">% </w:t>
            </w:r>
          </w:p>
          <w:p w14:paraId="0666D754" w14:textId="77777777" w:rsidR="00F8536F" w:rsidRPr="00BC5AA6" w:rsidRDefault="00F8536F" w:rsidP="00F8536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20"/>
              </w:rPr>
            </w:pPr>
            <w:r w:rsidRPr="00BC5AA6">
              <w:rPr>
                <w:rFonts w:ascii="Arial" w:hAnsi="Arial" w:cs="Arial"/>
                <w:sz w:val="20"/>
              </w:rPr>
              <w:t>Implementation of industry best practice on a consistent basis across all aspects of inventory control operations.</w:t>
            </w:r>
          </w:p>
          <w:p w14:paraId="0666D755" w14:textId="77777777" w:rsidR="00F8536F" w:rsidRDefault="00F8536F" w:rsidP="00F8536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20"/>
              </w:rPr>
            </w:pPr>
            <w:r w:rsidRPr="00BC5AA6">
              <w:rPr>
                <w:rFonts w:ascii="Arial" w:hAnsi="Arial" w:cs="Arial"/>
                <w:sz w:val="20"/>
              </w:rPr>
              <w:t>Ensure that there is active monitoring of all areas of the organisation where there is potential for inventory errors to take place and have the controls in place to re</w:t>
            </w:r>
            <w:r w:rsidR="00772921">
              <w:rPr>
                <w:rFonts w:ascii="Arial" w:hAnsi="Arial" w:cs="Arial"/>
                <w:sz w:val="20"/>
              </w:rPr>
              <w:t>ctify issues when they do arise.</w:t>
            </w:r>
          </w:p>
          <w:p w14:paraId="0666D756" w14:textId="77777777" w:rsidR="00772921" w:rsidRDefault="00772921" w:rsidP="00F8536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Running various reports to aid decision making regarding pallet storage/ inventory issues.</w:t>
            </w:r>
          </w:p>
          <w:p w14:paraId="0666D757" w14:textId="77777777" w:rsidR="003B16C5" w:rsidRDefault="003B16C5" w:rsidP="00F8536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Improving the pallet utilisation in warehouse areas.</w:t>
            </w:r>
          </w:p>
          <w:p w14:paraId="0666D758" w14:textId="77777777" w:rsidR="003B16C5" w:rsidRDefault="003B16C5" w:rsidP="00F8536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Combing part pallets where required.</w:t>
            </w:r>
          </w:p>
          <w:p w14:paraId="0666D759" w14:textId="77777777" w:rsidR="008F340A" w:rsidRPr="00BC5AA6" w:rsidRDefault="008F340A" w:rsidP="00F8536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Clearing</w:t>
            </w:r>
            <w:r w:rsidR="00F674C9">
              <w:rPr>
                <w:rFonts w:ascii="Arial" w:hAnsi="Arial" w:cs="Arial"/>
                <w:sz w:val="20"/>
              </w:rPr>
              <w:t xml:space="preserve">, </w:t>
            </w:r>
            <w:proofErr w:type="gramStart"/>
            <w:r w:rsidR="00F674C9">
              <w:rPr>
                <w:rFonts w:ascii="Arial" w:hAnsi="Arial" w:cs="Arial"/>
                <w:sz w:val="20"/>
              </w:rPr>
              <w:t>investigating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="00F674C9">
              <w:rPr>
                <w:rFonts w:ascii="Arial" w:hAnsi="Arial" w:cs="Arial"/>
                <w:sz w:val="20"/>
              </w:rPr>
              <w:t xml:space="preserve">and reconciling stock </w:t>
            </w:r>
            <w:r>
              <w:rPr>
                <w:rFonts w:ascii="Arial" w:hAnsi="Arial" w:cs="Arial"/>
                <w:sz w:val="20"/>
              </w:rPr>
              <w:t xml:space="preserve">returns </w:t>
            </w:r>
          </w:p>
          <w:p w14:paraId="0666D75A" w14:textId="77777777" w:rsidR="00F8536F" w:rsidRPr="00BC5AA6" w:rsidRDefault="00F8536F" w:rsidP="00F8536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20"/>
              </w:rPr>
            </w:pPr>
            <w:r w:rsidRPr="00BC5AA6">
              <w:rPr>
                <w:rFonts w:ascii="Arial" w:hAnsi="Arial" w:cs="Arial"/>
                <w:sz w:val="20"/>
              </w:rPr>
              <w:t xml:space="preserve">Development of weekly cycle-counting processes to ensure accuracy of stocks on AS400. </w:t>
            </w:r>
          </w:p>
          <w:p w14:paraId="0666D75B" w14:textId="77777777" w:rsidR="00F8536F" w:rsidRPr="00BC5AA6" w:rsidRDefault="00BC5AA6" w:rsidP="00F8536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20"/>
              </w:rPr>
            </w:pPr>
            <w:r w:rsidRPr="00BC5AA6">
              <w:rPr>
                <w:rFonts w:ascii="Arial" w:hAnsi="Arial" w:cs="Arial"/>
                <w:sz w:val="20"/>
              </w:rPr>
              <w:t>Ensure</w:t>
            </w:r>
            <w:r w:rsidR="00F8536F" w:rsidRPr="00BC5AA6">
              <w:rPr>
                <w:rFonts w:ascii="Arial" w:hAnsi="Arial" w:cs="Arial"/>
                <w:sz w:val="20"/>
              </w:rPr>
              <w:t xml:space="preserve"> business confidence in AS400 stock balances</w:t>
            </w:r>
            <w:r w:rsidRPr="00BC5AA6">
              <w:rPr>
                <w:rFonts w:ascii="Arial" w:hAnsi="Arial" w:cs="Arial"/>
                <w:sz w:val="20"/>
              </w:rPr>
              <w:t>.</w:t>
            </w:r>
          </w:p>
          <w:p w14:paraId="0666D75C" w14:textId="77777777" w:rsidR="00F8536F" w:rsidRPr="00BC5AA6" w:rsidRDefault="00BC5AA6" w:rsidP="00F8536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20"/>
              </w:rPr>
            </w:pPr>
            <w:r w:rsidRPr="00BC5AA6">
              <w:rPr>
                <w:rFonts w:ascii="Arial" w:hAnsi="Arial" w:cs="Arial"/>
                <w:sz w:val="20"/>
              </w:rPr>
              <w:t xml:space="preserve">Conducting Month-End </w:t>
            </w:r>
            <w:r w:rsidR="00F8536F" w:rsidRPr="00BC5AA6">
              <w:rPr>
                <w:rFonts w:ascii="Arial" w:hAnsi="Arial" w:cs="Arial"/>
                <w:sz w:val="20"/>
              </w:rPr>
              <w:t>counts.</w:t>
            </w:r>
          </w:p>
          <w:p w14:paraId="0666D75D" w14:textId="77777777" w:rsidR="00F8536F" w:rsidRPr="00BC5AA6" w:rsidRDefault="00BC5AA6" w:rsidP="00F8536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20"/>
              </w:rPr>
            </w:pPr>
            <w:r w:rsidRPr="00BC5AA6">
              <w:rPr>
                <w:rFonts w:ascii="Arial" w:hAnsi="Arial" w:cs="Arial"/>
                <w:sz w:val="20"/>
              </w:rPr>
              <w:t>Assisting</w:t>
            </w:r>
            <w:r w:rsidR="00F8536F" w:rsidRPr="00BC5AA6">
              <w:rPr>
                <w:rFonts w:ascii="Arial" w:hAnsi="Arial" w:cs="Arial"/>
                <w:sz w:val="20"/>
              </w:rPr>
              <w:t xml:space="preserve"> external warehouses for outsourced storage ensuring that inventory controls are applied and maintained.</w:t>
            </w:r>
          </w:p>
          <w:p w14:paraId="0666D75E" w14:textId="77777777" w:rsidR="00F8536F" w:rsidRDefault="00F8536F" w:rsidP="00F8536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20"/>
              </w:rPr>
            </w:pPr>
            <w:r w:rsidRPr="00BC5AA6">
              <w:rPr>
                <w:rFonts w:ascii="Arial" w:hAnsi="Arial" w:cs="Arial"/>
                <w:sz w:val="20"/>
              </w:rPr>
              <w:t>Training and development in Inventory Control systems as required.</w:t>
            </w:r>
          </w:p>
          <w:p w14:paraId="0666D75F" w14:textId="77777777" w:rsidR="00DC7051" w:rsidRPr="00BC5AA6" w:rsidRDefault="00DC7051" w:rsidP="00F8536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Required to undertake all warehouse operative functions as the operation demands.</w:t>
            </w:r>
          </w:p>
          <w:p w14:paraId="0666D760" w14:textId="77777777" w:rsidR="00BC5AA6" w:rsidRPr="00BC5AA6" w:rsidRDefault="00BC5AA6" w:rsidP="00F8536F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20"/>
              </w:rPr>
            </w:pPr>
            <w:r w:rsidRPr="00BC5AA6">
              <w:rPr>
                <w:rFonts w:ascii="Arial" w:hAnsi="Arial" w:cs="Arial"/>
                <w:sz w:val="20"/>
              </w:rPr>
              <w:t xml:space="preserve">Supporting the Customs &amp; Stock Manager role as below: </w:t>
            </w:r>
          </w:p>
          <w:p w14:paraId="0666D761" w14:textId="77777777" w:rsidR="00BC5AA6" w:rsidRPr="00BC5AA6" w:rsidRDefault="00BC5AA6" w:rsidP="00BC5AA6">
            <w:pPr>
              <w:pStyle w:val="ListParagraph"/>
              <w:numPr>
                <w:ilvl w:val="2"/>
                <w:numId w:val="32"/>
              </w:numPr>
              <w:contextualSpacing/>
              <w:rPr>
                <w:rFonts w:ascii="Arial" w:hAnsi="Arial" w:cs="Arial"/>
                <w:sz w:val="20"/>
              </w:rPr>
            </w:pPr>
            <w:r w:rsidRPr="00BC5AA6">
              <w:rPr>
                <w:rFonts w:ascii="Arial" w:hAnsi="Arial" w:cs="Arial"/>
                <w:sz w:val="20"/>
              </w:rPr>
              <w:t>Developing a strong relationship with the C&amp;E officer and deal with all queries from him/her.</w:t>
            </w:r>
          </w:p>
          <w:p w14:paraId="0666D762" w14:textId="77777777" w:rsidR="00BC5AA6" w:rsidRPr="00BC5AA6" w:rsidRDefault="00BC5AA6" w:rsidP="00BC5AA6">
            <w:pPr>
              <w:pStyle w:val="ListParagraph"/>
              <w:numPr>
                <w:ilvl w:val="2"/>
                <w:numId w:val="32"/>
              </w:numPr>
              <w:contextualSpacing/>
              <w:rPr>
                <w:rFonts w:ascii="Arial" w:hAnsi="Arial" w:cs="Arial"/>
                <w:sz w:val="20"/>
              </w:rPr>
            </w:pPr>
            <w:r w:rsidRPr="00BC5AA6">
              <w:rPr>
                <w:rFonts w:ascii="Arial" w:hAnsi="Arial" w:cs="Arial"/>
                <w:sz w:val="20"/>
              </w:rPr>
              <w:t>Ensuring all required Customs &amp; Excise Reports are issued on time where required.</w:t>
            </w:r>
          </w:p>
          <w:p w14:paraId="0666D763" w14:textId="77777777" w:rsidR="00BC5AA6" w:rsidRPr="00BC5AA6" w:rsidRDefault="00BC5AA6" w:rsidP="00BC5AA6">
            <w:pPr>
              <w:pStyle w:val="ListParagraph"/>
              <w:numPr>
                <w:ilvl w:val="2"/>
                <w:numId w:val="32"/>
              </w:numPr>
              <w:contextualSpacing/>
              <w:rPr>
                <w:rFonts w:ascii="Arial" w:hAnsi="Arial" w:cs="Arial"/>
                <w:sz w:val="20"/>
              </w:rPr>
            </w:pPr>
            <w:r w:rsidRPr="00BC5AA6">
              <w:rPr>
                <w:rFonts w:ascii="Arial" w:hAnsi="Arial" w:cs="Arial"/>
                <w:sz w:val="20"/>
              </w:rPr>
              <w:t>Complete monthly duty warrants and stock returns where required.</w:t>
            </w:r>
          </w:p>
          <w:p w14:paraId="0666D764" w14:textId="77777777" w:rsidR="00F8536F" w:rsidRPr="00BC5AA6" w:rsidRDefault="00F8536F" w:rsidP="00F8536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</w:rPr>
            </w:pPr>
            <w:r w:rsidRPr="00BC5AA6">
              <w:rPr>
                <w:rFonts w:ascii="Arial" w:hAnsi="Arial" w:cs="Arial"/>
                <w:sz w:val="20"/>
              </w:rPr>
              <w:t>Quality, Health &amp; Safety, Hygiene/Food Safety, and Environmental:</w:t>
            </w:r>
          </w:p>
          <w:p w14:paraId="0666D765" w14:textId="77777777" w:rsidR="001A3013" w:rsidRPr="00173712" w:rsidRDefault="00F8536F" w:rsidP="00BC5AA6">
            <w:pPr>
              <w:ind w:left="454"/>
              <w:rPr>
                <w:rFonts w:ascii="Arial" w:hAnsi="Arial" w:cs="Arial"/>
              </w:rPr>
            </w:pPr>
            <w:r w:rsidRPr="00BC5AA6">
              <w:rPr>
                <w:rFonts w:ascii="Arial" w:eastAsiaTheme="minorHAnsi" w:hAnsi="Arial" w:cs="Arial"/>
                <w:szCs w:val="22"/>
                <w:lang w:eastAsia="en-GB"/>
              </w:rPr>
              <w:t>Manage and improve all aspects of the above areas associated with the depot operation, in line with company standards, best practice and current Health and Safety Legislation and quality standards.</w:t>
            </w:r>
          </w:p>
        </w:tc>
        <w:tc>
          <w:tcPr>
            <w:tcW w:w="3479" w:type="dxa"/>
          </w:tcPr>
          <w:p w14:paraId="0666D766" w14:textId="77777777" w:rsidR="00997341" w:rsidRPr="00173712" w:rsidRDefault="00997341" w:rsidP="009659E3">
            <w:pPr>
              <w:rPr>
                <w:rFonts w:ascii="Arial" w:hAnsi="Arial" w:cs="Arial"/>
              </w:rPr>
            </w:pPr>
          </w:p>
          <w:p w14:paraId="0666D767" w14:textId="77777777" w:rsidR="009659E3" w:rsidRPr="00FD7455" w:rsidRDefault="009659E3" w:rsidP="009659E3">
            <w:pPr>
              <w:rPr>
                <w:rFonts w:ascii="Arial" w:hAnsi="Arial" w:cs="Arial"/>
                <w:sz w:val="16"/>
                <w:szCs w:val="16"/>
              </w:rPr>
            </w:pPr>
            <w:r w:rsidRPr="00FD7455">
              <w:rPr>
                <w:rFonts w:ascii="Arial" w:hAnsi="Arial" w:cs="Arial"/>
                <w:sz w:val="16"/>
                <w:szCs w:val="16"/>
              </w:rPr>
              <w:t>Achievement of all the Site KPI’s with a particular focus on:</w:t>
            </w:r>
          </w:p>
          <w:p w14:paraId="0666D768" w14:textId="77777777" w:rsidR="009659E3" w:rsidRPr="00FD7455" w:rsidRDefault="009659E3" w:rsidP="009659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66D769" w14:textId="77777777" w:rsidR="00FD7455" w:rsidRPr="006B695E" w:rsidRDefault="00FD7455" w:rsidP="0077292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</w:rPr>
            </w:pPr>
            <w:r w:rsidRPr="006B695E">
              <w:rPr>
                <w:rFonts w:ascii="Arial" w:hAnsi="Arial" w:cs="Arial"/>
                <w:sz w:val="16"/>
                <w:szCs w:val="16"/>
              </w:rPr>
              <w:t>Conformance to Plan, full customer order fulfilment for all markets</w:t>
            </w:r>
          </w:p>
          <w:p w14:paraId="0666D76A" w14:textId="77777777" w:rsidR="00FD7455" w:rsidRPr="006B695E" w:rsidRDefault="00FD7455" w:rsidP="0077292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</w:rPr>
            </w:pPr>
            <w:r w:rsidRPr="006B695E">
              <w:rPr>
                <w:rFonts w:ascii="Arial" w:hAnsi="Arial" w:cs="Arial"/>
                <w:sz w:val="16"/>
                <w:szCs w:val="16"/>
              </w:rPr>
              <w:t>Budgets and Cost parameters (P&amp;L- Cost/HL, Zero Based Budgeting)</w:t>
            </w:r>
          </w:p>
          <w:p w14:paraId="0666D76B" w14:textId="77777777" w:rsidR="00FD7455" w:rsidRPr="006B695E" w:rsidRDefault="00FD7455" w:rsidP="0077292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B695E">
              <w:rPr>
                <w:rFonts w:ascii="Arial" w:hAnsi="Arial" w:cs="Arial"/>
                <w:sz w:val="16"/>
                <w:szCs w:val="16"/>
              </w:rPr>
              <w:t>Participation  in</w:t>
            </w:r>
            <w:proofErr w:type="gramEnd"/>
            <w:r w:rsidRPr="006B695E">
              <w:rPr>
                <w:rFonts w:ascii="Arial" w:hAnsi="Arial" w:cs="Arial"/>
                <w:sz w:val="16"/>
                <w:szCs w:val="16"/>
              </w:rPr>
              <w:t xml:space="preserve"> Health and Safety Behaviour programme</w:t>
            </w:r>
          </w:p>
          <w:p w14:paraId="0666D76C" w14:textId="77777777" w:rsidR="00FD7455" w:rsidRPr="006B695E" w:rsidRDefault="00FD7455" w:rsidP="0077292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</w:rPr>
            </w:pPr>
            <w:r w:rsidRPr="006B695E">
              <w:rPr>
                <w:rFonts w:ascii="Arial" w:hAnsi="Arial" w:cs="Arial"/>
                <w:sz w:val="16"/>
                <w:szCs w:val="16"/>
              </w:rPr>
              <w:t xml:space="preserve">Quality standards including </w:t>
            </w:r>
            <w:proofErr w:type="gramStart"/>
            <w:r w:rsidRPr="006B695E">
              <w:rPr>
                <w:rFonts w:ascii="Arial" w:hAnsi="Arial" w:cs="Arial"/>
                <w:sz w:val="16"/>
                <w:szCs w:val="16"/>
              </w:rPr>
              <w:t>Hygiene</w:t>
            </w:r>
            <w:proofErr w:type="gramEnd"/>
          </w:p>
          <w:p w14:paraId="0666D76D" w14:textId="77777777" w:rsidR="00FD7455" w:rsidRPr="006B695E" w:rsidRDefault="00FD7455" w:rsidP="0077292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</w:rPr>
            </w:pPr>
            <w:r w:rsidRPr="006B695E">
              <w:rPr>
                <w:rFonts w:ascii="Arial" w:hAnsi="Arial" w:cs="Arial"/>
                <w:sz w:val="16"/>
                <w:szCs w:val="16"/>
              </w:rPr>
              <w:t>HACCP and Hygiene Standards</w:t>
            </w:r>
          </w:p>
          <w:p w14:paraId="0666D76E" w14:textId="77777777" w:rsidR="00FD7455" w:rsidRPr="006B695E" w:rsidRDefault="00FD7455" w:rsidP="0077292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</w:rPr>
            </w:pPr>
            <w:r w:rsidRPr="006B695E">
              <w:rPr>
                <w:rFonts w:ascii="Arial" w:hAnsi="Arial" w:cs="Arial"/>
                <w:sz w:val="16"/>
                <w:szCs w:val="16"/>
              </w:rPr>
              <w:t>Operational standards and requirements</w:t>
            </w:r>
          </w:p>
          <w:p w14:paraId="0666D76F" w14:textId="77777777" w:rsidR="00FD7455" w:rsidRPr="006B695E" w:rsidRDefault="00FD7455" w:rsidP="0077292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</w:rPr>
            </w:pPr>
            <w:r w:rsidRPr="006B695E">
              <w:rPr>
                <w:rFonts w:ascii="Arial" w:hAnsi="Arial" w:cs="Arial"/>
                <w:sz w:val="16"/>
                <w:szCs w:val="16"/>
              </w:rPr>
              <w:t xml:space="preserve">Company standards, </w:t>
            </w:r>
            <w:proofErr w:type="gramStart"/>
            <w:r w:rsidRPr="006B695E">
              <w:rPr>
                <w:rFonts w:ascii="Arial" w:hAnsi="Arial" w:cs="Arial"/>
                <w:sz w:val="16"/>
                <w:szCs w:val="16"/>
              </w:rPr>
              <w:t>practices</w:t>
            </w:r>
            <w:proofErr w:type="gramEnd"/>
            <w:r w:rsidRPr="006B695E">
              <w:rPr>
                <w:rFonts w:ascii="Arial" w:hAnsi="Arial" w:cs="Arial"/>
                <w:sz w:val="16"/>
                <w:szCs w:val="16"/>
              </w:rPr>
              <w:t xml:space="preserve"> and policies</w:t>
            </w:r>
          </w:p>
          <w:p w14:paraId="0666D770" w14:textId="77777777" w:rsidR="00FD7455" w:rsidRPr="006B695E" w:rsidRDefault="00FD7455" w:rsidP="0077292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</w:rPr>
            </w:pPr>
            <w:r w:rsidRPr="006B695E">
              <w:rPr>
                <w:rFonts w:ascii="Arial" w:hAnsi="Arial" w:cs="Arial"/>
                <w:sz w:val="16"/>
                <w:szCs w:val="16"/>
              </w:rPr>
              <w:t>Achievement of Operational area performance in terms of:</w:t>
            </w:r>
          </w:p>
          <w:p w14:paraId="0666D771" w14:textId="77777777" w:rsidR="002837D5" w:rsidRPr="00772921" w:rsidRDefault="00772921" w:rsidP="00772921">
            <w:pPr>
              <w:pStyle w:val="Header"/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20"/>
              </w:rPr>
            </w:pPr>
            <w:r w:rsidRPr="00772921">
              <w:rPr>
                <w:rFonts w:ascii="Arial" w:hAnsi="Arial" w:cs="Arial"/>
                <w:sz w:val="16"/>
                <w:szCs w:val="22"/>
              </w:rPr>
              <w:t>inventory accuracy to &gt;9</w:t>
            </w:r>
            <w:r w:rsidRPr="00772921">
              <w:rPr>
                <w:rFonts w:ascii="Arial" w:hAnsi="Arial" w:cs="Arial"/>
                <w:sz w:val="16"/>
              </w:rPr>
              <w:t>9.9</w:t>
            </w:r>
            <w:r w:rsidRPr="00772921">
              <w:rPr>
                <w:rFonts w:ascii="Arial" w:hAnsi="Arial" w:cs="Arial"/>
                <w:sz w:val="16"/>
                <w:szCs w:val="22"/>
              </w:rPr>
              <w:t>%</w:t>
            </w:r>
          </w:p>
          <w:p w14:paraId="0666D772" w14:textId="77777777" w:rsidR="00772921" w:rsidRPr="00772921" w:rsidRDefault="003B16C5" w:rsidP="00772921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 </w:t>
            </w:r>
            <w:r w:rsidR="00772921" w:rsidRPr="00772921">
              <w:rPr>
                <w:rFonts w:ascii="Arial" w:hAnsi="Arial" w:cs="Arial"/>
                <w:sz w:val="16"/>
                <w:szCs w:val="16"/>
              </w:rPr>
              <w:t>Inventory Adjustments reconciled.</w:t>
            </w:r>
          </w:p>
          <w:p w14:paraId="0666D773" w14:textId="77777777" w:rsidR="00772921" w:rsidRPr="00772921" w:rsidRDefault="00772921" w:rsidP="00772921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72921">
              <w:rPr>
                <w:rFonts w:ascii="Arial" w:hAnsi="Arial" w:cs="Arial"/>
                <w:sz w:val="16"/>
                <w:szCs w:val="16"/>
              </w:rPr>
              <w:t xml:space="preserve">Corrective </w:t>
            </w:r>
            <w:r w:rsidR="008F340A">
              <w:rPr>
                <w:rFonts w:ascii="Arial" w:hAnsi="Arial" w:cs="Arial"/>
                <w:sz w:val="16"/>
                <w:szCs w:val="16"/>
              </w:rPr>
              <w:t xml:space="preserve">&amp; preventive </w:t>
            </w:r>
            <w:r w:rsidRPr="00772921">
              <w:rPr>
                <w:rFonts w:ascii="Arial" w:hAnsi="Arial" w:cs="Arial"/>
                <w:sz w:val="16"/>
                <w:szCs w:val="16"/>
              </w:rPr>
              <w:t>actions put in place for recurring errors.</w:t>
            </w:r>
          </w:p>
          <w:p w14:paraId="0666D774" w14:textId="77777777" w:rsidR="00772921" w:rsidRPr="00772921" w:rsidRDefault="00772921" w:rsidP="00772921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72921">
              <w:rPr>
                <w:rFonts w:ascii="Arial" w:hAnsi="Arial" w:cs="Arial"/>
                <w:sz w:val="16"/>
                <w:szCs w:val="16"/>
              </w:rPr>
              <w:t>System Data Accuracy.</w:t>
            </w:r>
          </w:p>
          <w:p w14:paraId="0666D775" w14:textId="77777777" w:rsidR="00772921" w:rsidRPr="00DC7051" w:rsidRDefault="00772921" w:rsidP="00772921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DC7051">
              <w:rPr>
                <w:rFonts w:ascii="Arial" w:hAnsi="Arial" w:cs="Arial"/>
                <w:b/>
                <w:sz w:val="16"/>
                <w:szCs w:val="16"/>
              </w:rPr>
              <w:t>Damage</w:t>
            </w:r>
            <w:r w:rsidR="00DC7051">
              <w:rPr>
                <w:rFonts w:ascii="Arial" w:hAnsi="Arial" w:cs="Arial"/>
                <w:b/>
                <w:sz w:val="16"/>
                <w:szCs w:val="16"/>
              </w:rPr>
              <w:t xml:space="preserve"> Root Cause</w:t>
            </w:r>
            <w:r w:rsidRPr="00DC7051">
              <w:rPr>
                <w:rFonts w:ascii="Arial" w:hAnsi="Arial" w:cs="Arial"/>
                <w:b/>
                <w:sz w:val="16"/>
                <w:szCs w:val="16"/>
              </w:rPr>
              <w:t xml:space="preserve"> Analysis &amp; Reporting.</w:t>
            </w:r>
          </w:p>
          <w:p w14:paraId="0666D776" w14:textId="77777777" w:rsidR="00772921" w:rsidRDefault="00772921" w:rsidP="00772921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72921">
              <w:rPr>
                <w:rFonts w:ascii="Arial" w:hAnsi="Arial" w:cs="Arial"/>
                <w:sz w:val="16"/>
                <w:szCs w:val="16"/>
              </w:rPr>
              <w:t xml:space="preserve">Reduction of monthly wastage % figure to ensure budget is </w:t>
            </w:r>
            <w:proofErr w:type="gramStart"/>
            <w:r w:rsidRPr="00772921">
              <w:rPr>
                <w:rFonts w:ascii="Arial" w:hAnsi="Arial" w:cs="Arial"/>
                <w:sz w:val="16"/>
                <w:szCs w:val="16"/>
              </w:rPr>
              <w:t>met</w:t>
            </w:r>
            <w:proofErr w:type="gramEnd"/>
          </w:p>
          <w:p w14:paraId="0666D777" w14:textId="77777777" w:rsidR="003B16C5" w:rsidRPr="00772921" w:rsidRDefault="003B16C5" w:rsidP="00772921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Generating &amp; completing various inventory reports.</w:t>
            </w:r>
          </w:p>
          <w:p w14:paraId="0666D778" w14:textId="77777777" w:rsidR="002837D5" w:rsidRPr="00772921" w:rsidRDefault="002837D5" w:rsidP="00772921">
            <w:pPr>
              <w:pStyle w:val="ListParagraph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0666D779" w14:textId="77777777" w:rsidR="00BC4255" w:rsidRPr="00173712" w:rsidRDefault="00BC4255" w:rsidP="00997341">
            <w:pPr>
              <w:pStyle w:val="Header"/>
              <w:ind w:left="4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1" w:type="dxa"/>
          </w:tcPr>
          <w:p w14:paraId="0666D77A" w14:textId="77777777" w:rsidR="00E642D9" w:rsidRPr="00173712" w:rsidRDefault="00E642D9" w:rsidP="00997341">
            <w:pPr>
              <w:rPr>
                <w:rFonts w:ascii="Arial" w:hAnsi="Arial" w:cs="Arial"/>
              </w:rPr>
            </w:pPr>
          </w:p>
          <w:p w14:paraId="0666D77B" w14:textId="77777777" w:rsidR="00FD7455" w:rsidRPr="00FD7455" w:rsidRDefault="00FD7455" w:rsidP="00604086">
            <w:pPr>
              <w:ind w:left="454"/>
              <w:rPr>
                <w:rFonts w:ascii="Arial" w:hAnsi="Arial" w:cs="Arial"/>
                <w:sz w:val="16"/>
                <w:szCs w:val="16"/>
              </w:rPr>
            </w:pPr>
            <w:r w:rsidRPr="00FD7455">
              <w:rPr>
                <w:rFonts w:ascii="Arial" w:hAnsi="Arial" w:cs="Arial"/>
                <w:sz w:val="16"/>
                <w:szCs w:val="16"/>
              </w:rPr>
              <w:t>Skills:</w:t>
            </w:r>
          </w:p>
          <w:p w14:paraId="0666D77C" w14:textId="77777777" w:rsidR="00FD7455" w:rsidRPr="00536E45" w:rsidRDefault="00FD7455" w:rsidP="00536E4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6"/>
              </w:rPr>
            </w:pPr>
            <w:r w:rsidRPr="00536E45">
              <w:rPr>
                <w:rFonts w:ascii="Arial" w:hAnsi="Arial" w:cs="Arial"/>
                <w:sz w:val="16"/>
                <w:szCs w:val="16"/>
              </w:rPr>
              <w:t>Excellent communication skills, with the ability to communicate at all levels, ensuring information is delivered and understood.</w:t>
            </w:r>
          </w:p>
          <w:p w14:paraId="0666D77D" w14:textId="77777777" w:rsidR="00FD7455" w:rsidRPr="00536E45" w:rsidRDefault="00FD7455" w:rsidP="00536E4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6"/>
              </w:rPr>
            </w:pPr>
            <w:r w:rsidRPr="00536E45">
              <w:rPr>
                <w:rFonts w:ascii="Arial" w:hAnsi="Arial" w:cs="Arial"/>
                <w:sz w:val="16"/>
                <w:szCs w:val="16"/>
              </w:rPr>
              <w:t>Ability of driving change, through positive communication, employee involvement and forward planning.</w:t>
            </w:r>
          </w:p>
          <w:p w14:paraId="0666D77E" w14:textId="77777777" w:rsidR="00FD7455" w:rsidRPr="00536E45" w:rsidRDefault="00FD7455" w:rsidP="00536E4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6"/>
              </w:rPr>
            </w:pPr>
            <w:r w:rsidRPr="00536E45">
              <w:rPr>
                <w:rFonts w:ascii="Arial" w:hAnsi="Arial" w:cs="Arial"/>
                <w:sz w:val="16"/>
                <w:szCs w:val="16"/>
              </w:rPr>
              <w:t>Ability to deliver under pressure and flexibility within time management to ensure business needs are met.</w:t>
            </w:r>
          </w:p>
          <w:p w14:paraId="0666D77F" w14:textId="77777777" w:rsidR="00FD7455" w:rsidRPr="00536E45" w:rsidRDefault="00FD7455" w:rsidP="00536E4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6"/>
              </w:rPr>
            </w:pPr>
            <w:r w:rsidRPr="00536E45">
              <w:rPr>
                <w:rFonts w:ascii="Arial" w:hAnsi="Arial" w:cs="Arial"/>
                <w:sz w:val="16"/>
                <w:szCs w:val="16"/>
              </w:rPr>
              <w:t>Able to challenge at all levels, using appropriate manner and behaviour to encourage positive change.</w:t>
            </w:r>
          </w:p>
          <w:p w14:paraId="0666D780" w14:textId="77777777" w:rsidR="00FD7455" w:rsidRPr="00536E45" w:rsidRDefault="00FD7455" w:rsidP="00536E4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6"/>
              </w:rPr>
            </w:pPr>
            <w:r w:rsidRPr="00536E45">
              <w:rPr>
                <w:rFonts w:ascii="Arial" w:hAnsi="Arial" w:cs="Arial"/>
                <w:sz w:val="16"/>
                <w:szCs w:val="16"/>
              </w:rPr>
              <w:t>Good problem solving and analytical skills.</w:t>
            </w:r>
          </w:p>
          <w:p w14:paraId="0666D781" w14:textId="77777777" w:rsidR="00536E45" w:rsidRPr="00536E45" w:rsidRDefault="00FD7455" w:rsidP="00536E4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6"/>
              </w:rPr>
            </w:pPr>
            <w:r w:rsidRPr="00536E45">
              <w:rPr>
                <w:rFonts w:ascii="Arial" w:hAnsi="Arial" w:cs="Arial"/>
                <w:sz w:val="16"/>
                <w:szCs w:val="16"/>
              </w:rPr>
              <w:t>Resolution of operational issues.</w:t>
            </w:r>
          </w:p>
          <w:p w14:paraId="0666D782" w14:textId="77777777" w:rsidR="000A657B" w:rsidRPr="00536E45" w:rsidRDefault="000A657B" w:rsidP="00536E45">
            <w:pPr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6"/>
              </w:rPr>
            </w:pPr>
            <w:r w:rsidRPr="00536E45">
              <w:rPr>
                <w:rFonts w:ascii="Arial" w:hAnsi="Arial" w:cs="Arial"/>
                <w:sz w:val="16"/>
                <w:szCs w:val="16"/>
              </w:rPr>
              <w:t>Experience of using an ERP system</w:t>
            </w:r>
          </w:p>
          <w:p w14:paraId="0666D783" w14:textId="77777777" w:rsidR="000A657B" w:rsidRPr="00536E45" w:rsidRDefault="000A657B" w:rsidP="00536E45">
            <w:pPr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6"/>
              </w:rPr>
            </w:pPr>
            <w:r w:rsidRPr="00536E45">
              <w:rPr>
                <w:rFonts w:ascii="Arial" w:hAnsi="Arial" w:cs="Arial"/>
                <w:sz w:val="16"/>
                <w:szCs w:val="16"/>
              </w:rPr>
              <w:t xml:space="preserve">Experience of using Excel. </w:t>
            </w:r>
          </w:p>
          <w:p w14:paraId="0666D784" w14:textId="77777777" w:rsidR="003C06DB" w:rsidRPr="00173712" w:rsidRDefault="003C06DB" w:rsidP="00425F4D">
            <w:pPr>
              <w:rPr>
                <w:rFonts w:ascii="Arial" w:hAnsi="Arial" w:cs="Arial"/>
              </w:rPr>
            </w:pPr>
          </w:p>
        </w:tc>
      </w:tr>
      <w:tr w:rsidR="003C06DB" w:rsidRPr="00643DB1" w14:paraId="0666D788" w14:textId="77777777">
        <w:trPr>
          <w:cantSplit/>
        </w:trPr>
        <w:tc>
          <w:tcPr>
            <w:tcW w:w="15310" w:type="dxa"/>
            <w:gridSpan w:val="3"/>
          </w:tcPr>
          <w:p w14:paraId="0666D786" w14:textId="77777777" w:rsidR="0035043D" w:rsidRPr="002837D5" w:rsidRDefault="0035043D" w:rsidP="003C06DB">
            <w:pPr>
              <w:rPr>
                <w:rFonts w:asciiTheme="minorHAnsi" w:hAnsiTheme="minorHAnsi" w:cs="Arial"/>
              </w:rPr>
            </w:pPr>
          </w:p>
          <w:p w14:paraId="0666D787" w14:textId="77FE3B00" w:rsidR="003C06DB" w:rsidRPr="002837D5" w:rsidRDefault="009659E3" w:rsidP="00BC5AA6">
            <w:pPr>
              <w:rPr>
                <w:rFonts w:asciiTheme="minorHAnsi" w:hAnsiTheme="minorHAnsi" w:cs="Arial"/>
              </w:rPr>
            </w:pPr>
            <w:r w:rsidRPr="002837D5">
              <w:rPr>
                <w:rFonts w:ascii="Arial" w:hAnsi="Arial" w:cs="Arial"/>
                <w:b/>
                <w:bCs/>
              </w:rPr>
              <w:t>Dimensions of Role:</w:t>
            </w:r>
            <w:r w:rsidRPr="002837D5">
              <w:rPr>
                <w:rFonts w:ascii="Arial" w:hAnsi="Arial" w:cs="Arial"/>
              </w:rPr>
              <w:t xml:space="preserve">  </w:t>
            </w:r>
            <w:r w:rsidR="00997341" w:rsidRPr="002837D5">
              <w:rPr>
                <w:rFonts w:ascii="Arial" w:hAnsi="Arial" w:cs="Arial"/>
              </w:rPr>
              <w:t>Reporting Directly to the</w:t>
            </w:r>
            <w:r w:rsidR="00FF1535">
              <w:rPr>
                <w:rFonts w:ascii="Arial" w:hAnsi="Arial" w:cs="Arial"/>
              </w:rPr>
              <w:t xml:space="preserve"> Inventory</w:t>
            </w:r>
            <w:r w:rsidR="00997341" w:rsidRPr="002837D5">
              <w:rPr>
                <w:rFonts w:ascii="Arial" w:hAnsi="Arial" w:cs="Arial"/>
              </w:rPr>
              <w:t xml:space="preserve"> </w:t>
            </w:r>
            <w:r w:rsidR="00F8536F">
              <w:rPr>
                <w:rFonts w:ascii="Arial" w:hAnsi="Arial" w:cs="Arial"/>
              </w:rPr>
              <w:t>Customs &amp;</w:t>
            </w:r>
            <w:r w:rsidR="00FF1535">
              <w:rPr>
                <w:rFonts w:ascii="Arial" w:hAnsi="Arial" w:cs="Arial"/>
              </w:rPr>
              <w:t xml:space="preserve"> Excise</w:t>
            </w:r>
            <w:r w:rsidR="00F8536F">
              <w:rPr>
                <w:rFonts w:ascii="Arial" w:hAnsi="Arial" w:cs="Arial"/>
              </w:rPr>
              <w:t xml:space="preserve"> Manager</w:t>
            </w:r>
            <w:r w:rsidR="00997341" w:rsidRPr="002837D5">
              <w:rPr>
                <w:rFonts w:ascii="Arial" w:hAnsi="Arial" w:cs="Arial"/>
              </w:rPr>
              <w:t xml:space="preserve"> as part of the </w:t>
            </w:r>
            <w:r w:rsidR="00FF1535">
              <w:rPr>
                <w:rFonts w:ascii="Arial" w:hAnsi="Arial" w:cs="Arial"/>
              </w:rPr>
              <w:t>Warehouse</w:t>
            </w:r>
            <w:r w:rsidR="00997341" w:rsidRPr="002837D5">
              <w:rPr>
                <w:rFonts w:ascii="Arial" w:hAnsi="Arial" w:cs="Arial"/>
              </w:rPr>
              <w:t xml:space="preserve"> Team</w:t>
            </w:r>
          </w:p>
        </w:tc>
      </w:tr>
    </w:tbl>
    <w:p w14:paraId="0666D789" w14:textId="77777777" w:rsidR="00351B81" w:rsidRPr="005133F3" w:rsidRDefault="00351B81" w:rsidP="005133F3">
      <w:pPr>
        <w:pStyle w:val="Header"/>
      </w:pPr>
    </w:p>
    <w:sectPr w:rsidR="00351B81" w:rsidRPr="005133F3" w:rsidSect="00F440BA">
      <w:pgSz w:w="16840" w:h="11907" w:orient="landscape" w:code="9"/>
      <w:pgMar w:top="851" w:right="1440" w:bottom="851" w:left="1440" w:header="720" w:footer="50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6D78E" w14:textId="77777777" w:rsidR="00F8706B" w:rsidRDefault="00F8706B">
      <w:r>
        <w:separator/>
      </w:r>
    </w:p>
  </w:endnote>
  <w:endnote w:type="continuationSeparator" w:id="0">
    <w:p w14:paraId="0666D78F" w14:textId="77777777" w:rsidR="00F8706B" w:rsidRDefault="00F8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6D78C" w14:textId="77777777" w:rsidR="00F8706B" w:rsidRDefault="00F8706B">
      <w:r>
        <w:separator/>
      </w:r>
    </w:p>
  </w:footnote>
  <w:footnote w:type="continuationSeparator" w:id="0">
    <w:p w14:paraId="0666D78D" w14:textId="77777777" w:rsidR="00F8706B" w:rsidRDefault="00F87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D6C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F50139"/>
    <w:multiLevelType w:val="multilevel"/>
    <w:tmpl w:val="BB2ACD2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F1291"/>
    <w:multiLevelType w:val="multilevel"/>
    <w:tmpl w:val="BB2ACD2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8728A"/>
    <w:multiLevelType w:val="hybridMultilevel"/>
    <w:tmpl w:val="D5800C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42C94"/>
    <w:multiLevelType w:val="hybridMultilevel"/>
    <w:tmpl w:val="417A3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53881"/>
    <w:multiLevelType w:val="hybridMultilevel"/>
    <w:tmpl w:val="F070A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55B9"/>
    <w:multiLevelType w:val="hybridMultilevel"/>
    <w:tmpl w:val="A2260F08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DA6F22"/>
    <w:multiLevelType w:val="hybridMultilevel"/>
    <w:tmpl w:val="58448BE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23597C"/>
    <w:multiLevelType w:val="hybridMultilevel"/>
    <w:tmpl w:val="84B249E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3805A9"/>
    <w:multiLevelType w:val="hybridMultilevel"/>
    <w:tmpl w:val="F3D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E1E94"/>
    <w:multiLevelType w:val="hybridMultilevel"/>
    <w:tmpl w:val="7D1C3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5E1D27"/>
    <w:multiLevelType w:val="hybridMultilevel"/>
    <w:tmpl w:val="2FB6B15A"/>
    <w:lvl w:ilvl="0" w:tplc="E4E00310">
      <w:numFmt w:val="bullet"/>
      <w:lvlText w:val="-"/>
      <w:lvlJc w:val="left"/>
      <w:pPr>
        <w:ind w:left="117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8A5075D"/>
    <w:multiLevelType w:val="hybridMultilevel"/>
    <w:tmpl w:val="357EB0C4"/>
    <w:lvl w:ilvl="0" w:tplc="08090001">
      <w:start w:val="1"/>
      <w:numFmt w:val="bullet"/>
      <w:lvlText w:val=""/>
      <w:lvlJc w:val="left"/>
      <w:pPr>
        <w:ind w:left="-38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31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4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7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1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2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</w:abstractNum>
  <w:abstractNum w:abstractNumId="14" w15:restartNumberingAfterBreak="0">
    <w:nsid w:val="2D0D7E7E"/>
    <w:multiLevelType w:val="hybridMultilevel"/>
    <w:tmpl w:val="DCE4B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794B41"/>
    <w:multiLevelType w:val="hybridMultilevel"/>
    <w:tmpl w:val="8D48A5A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272226"/>
    <w:multiLevelType w:val="hybridMultilevel"/>
    <w:tmpl w:val="87D44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31422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C1223AB"/>
    <w:multiLevelType w:val="hybridMultilevel"/>
    <w:tmpl w:val="2DFEC466"/>
    <w:lvl w:ilvl="0" w:tplc="08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 w15:restartNumberingAfterBreak="0">
    <w:nsid w:val="4EFE1E86"/>
    <w:multiLevelType w:val="multilevel"/>
    <w:tmpl w:val="D470674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14"/>
        </w:tabs>
        <w:ind w:left="1914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20" w15:restartNumberingAfterBreak="0">
    <w:nsid w:val="57B50890"/>
    <w:multiLevelType w:val="hybridMultilevel"/>
    <w:tmpl w:val="48624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02E4D"/>
    <w:multiLevelType w:val="hybridMultilevel"/>
    <w:tmpl w:val="E5220714"/>
    <w:lvl w:ilvl="0" w:tplc="30A6B31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5DD4ED30">
      <w:start w:val="1"/>
      <w:numFmt w:val="bullet"/>
      <w:lvlText w:val=""/>
      <w:lvlJc w:val="left"/>
      <w:pPr>
        <w:tabs>
          <w:tab w:val="num" w:pos="1914"/>
        </w:tabs>
        <w:ind w:left="1914" w:hanging="454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22" w15:restartNumberingAfterBreak="0">
    <w:nsid w:val="59C40724"/>
    <w:multiLevelType w:val="hybridMultilevel"/>
    <w:tmpl w:val="29D2E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C0C0F"/>
    <w:multiLevelType w:val="hybridMultilevel"/>
    <w:tmpl w:val="9A986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6E0304"/>
    <w:multiLevelType w:val="multilevel"/>
    <w:tmpl w:val="BB2ACD2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82A84"/>
    <w:multiLevelType w:val="hybridMultilevel"/>
    <w:tmpl w:val="82DA4432"/>
    <w:lvl w:ilvl="0" w:tplc="30A6B31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26" w15:restartNumberingAfterBreak="0">
    <w:nsid w:val="624F4526"/>
    <w:multiLevelType w:val="hybridMultilevel"/>
    <w:tmpl w:val="2610B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5E1D64"/>
    <w:multiLevelType w:val="multilevel"/>
    <w:tmpl w:val="9766CFA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14"/>
        </w:tabs>
        <w:ind w:left="1914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28" w15:restartNumberingAfterBreak="0">
    <w:nsid w:val="6815316A"/>
    <w:multiLevelType w:val="multilevel"/>
    <w:tmpl w:val="127A2BF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14"/>
        </w:tabs>
        <w:ind w:left="1914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29" w15:restartNumberingAfterBreak="0">
    <w:nsid w:val="792023F5"/>
    <w:multiLevelType w:val="hybridMultilevel"/>
    <w:tmpl w:val="8820D5D6"/>
    <w:lvl w:ilvl="0" w:tplc="E4E003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3E4377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54896"/>
    <w:multiLevelType w:val="hybridMultilevel"/>
    <w:tmpl w:val="E3108124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1" w15:restartNumberingAfterBreak="0">
    <w:nsid w:val="7A445A04"/>
    <w:multiLevelType w:val="hybridMultilevel"/>
    <w:tmpl w:val="9B7098C8"/>
    <w:lvl w:ilvl="0" w:tplc="5DD4ED3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32" w15:restartNumberingAfterBreak="0">
    <w:nsid w:val="7ACC37EC"/>
    <w:multiLevelType w:val="multilevel"/>
    <w:tmpl w:val="127A2BF6"/>
    <w:lvl w:ilvl="0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34"/>
        </w:tabs>
        <w:ind w:left="8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54"/>
        </w:tabs>
        <w:ind w:left="15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8"/>
        </w:tabs>
        <w:ind w:left="2368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94"/>
        </w:tabs>
        <w:ind w:left="29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14"/>
        </w:tabs>
        <w:ind w:left="37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34"/>
        </w:tabs>
        <w:ind w:left="44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54"/>
        </w:tabs>
        <w:ind w:left="51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874"/>
        </w:tabs>
        <w:ind w:left="5874" w:hanging="360"/>
      </w:pPr>
      <w:rPr>
        <w:rFonts w:ascii="Wingdings" w:hAnsi="Wingdings" w:hint="default"/>
      </w:rPr>
    </w:lvl>
  </w:abstractNum>
  <w:abstractNum w:abstractNumId="33" w15:restartNumberingAfterBreak="0">
    <w:nsid w:val="7CA22A3F"/>
    <w:multiLevelType w:val="hybridMultilevel"/>
    <w:tmpl w:val="BB568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E260C"/>
    <w:multiLevelType w:val="hybridMultilevel"/>
    <w:tmpl w:val="B1FEE3B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26DDB"/>
    <w:multiLevelType w:val="hybridMultilevel"/>
    <w:tmpl w:val="65F4B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51649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09339240">
    <w:abstractNumId w:val="1"/>
  </w:num>
  <w:num w:numId="3" w16cid:durableId="915087306">
    <w:abstractNumId w:val="24"/>
  </w:num>
  <w:num w:numId="4" w16cid:durableId="2145854296">
    <w:abstractNumId w:val="25"/>
  </w:num>
  <w:num w:numId="5" w16cid:durableId="1900162787">
    <w:abstractNumId w:val="21"/>
  </w:num>
  <w:num w:numId="6" w16cid:durableId="1946692678">
    <w:abstractNumId w:val="31"/>
  </w:num>
  <w:num w:numId="7" w16cid:durableId="176509036">
    <w:abstractNumId w:val="3"/>
  </w:num>
  <w:num w:numId="8" w16cid:durableId="1774009119">
    <w:abstractNumId w:val="2"/>
  </w:num>
  <w:num w:numId="9" w16cid:durableId="1104039202">
    <w:abstractNumId w:val="28"/>
  </w:num>
  <w:num w:numId="10" w16cid:durableId="1262254869">
    <w:abstractNumId w:val="34"/>
  </w:num>
  <w:num w:numId="11" w16cid:durableId="202640023">
    <w:abstractNumId w:val="4"/>
  </w:num>
  <w:num w:numId="12" w16cid:durableId="46347397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284036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6035607">
    <w:abstractNumId w:val="16"/>
  </w:num>
  <w:num w:numId="15" w16cid:durableId="1967003424">
    <w:abstractNumId w:val="22"/>
  </w:num>
  <w:num w:numId="16" w16cid:durableId="1020279097">
    <w:abstractNumId w:val="7"/>
  </w:num>
  <w:num w:numId="17" w16cid:durableId="16200069">
    <w:abstractNumId w:val="26"/>
  </w:num>
  <w:num w:numId="18" w16cid:durableId="521213477">
    <w:abstractNumId w:val="14"/>
  </w:num>
  <w:num w:numId="19" w16cid:durableId="2146652263">
    <w:abstractNumId w:val="11"/>
  </w:num>
  <w:num w:numId="20" w16cid:durableId="156311142">
    <w:abstractNumId w:val="27"/>
  </w:num>
  <w:num w:numId="21" w16cid:durableId="130942943">
    <w:abstractNumId w:val="35"/>
  </w:num>
  <w:num w:numId="22" w16cid:durableId="1082725908">
    <w:abstractNumId w:val="30"/>
  </w:num>
  <w:num w:numId="23" w16cid:durableId="512571384">
    <w:abstractNumId w:val="13"/>
  </w:num>
  <w:num w:numId="24" w16cid:durableId="565800345">
    <w:abstractNumId w:val="6"/>
  </w:num>
  <w:num w:numId="25" w16cid:durableId="855657249">
    <w:abstractNumId w:val="18"/>
  </w:num>
  <w:num w:numId="26" w16cid:durableId="2088260340">
    <w:abstractNumId w:val="33"/>
  </w:num>
  <w:num w:numId="27" w16cid:durableId="180705811">
    <w:abstractNumId w:val="9"/>
  </w:num>
  <w:num w:numId="28" w16cid:durableId="68776282">
    <w:abstractNumId w:val="15"/>
  </w:num>
  <w:num w:numId="29" w16cid:durableId="1446970179">
    <w:abstractNumId w:val="17"/>
  </w:num>
  <w:num w:numId="30" w16cid:durableId="1903447713">
    <w:abstractNumId w:val="8"/>
  </w:num>
  <w:num w:numId="31" w16cid:durableId="468060870">
    <w:abstractNumId w:val="10"/>
  </w:num>
  <w:num w:numId="32" w16cid:durableId="1626347509">
    <w:abstractNumId w:val="19"/>
  </w:num>
  <w:num w:numId="33" w16cid:durableId="531461609">
    <w:abstractNumId w:val="29"/>
  </w:num>
  <w:num w:numId="34" w16cid:durableId="1148740133">
    <w:abstractNumId w:val="32"/>
  </w:num>
  <w:num w:numId="35" w16cid:durableId="1521702823">
    <w:abstractNumId w:val="12"/>
  </w:num>
  <w:num w:numId="36" w16cid:durableId="2045715043">
    <w:abstractNumId w:val="5"/>
  </w:num>
  <w:num w:numId="37" w16cid:durableId="8284408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19"/>
    <w:rsid w:val="00040157"/>
    <w:rsid w:val="00043810"/>
    <w:rsid w:val="00052E01"/>
    <w:rsid w:val="000A575C"/>
    <w:rsid w:val="000A657B"/>
    <w:rsid w:val="000B2A4C"/>
    <w:rsid w:val="001460C2"/>
    <w:rsid w:val="00160D70"/>
    <w:rsid w:val="00160FF4"/>
    <w:rsid w:val="001712D8"/>
    <w:rsid w:val="00173712"/>
    <w:rsid w:val="001A3013"/>
    <w:rsid w:val="002067D2"/>
    <w:rsid w:val="00206801"/>
    <w:rsid w:val="002837D5"/>
    <w:rsid w:val="002F2D1E"/>
    <w:rsid w:val="00343709"/>
    <w:rsid w:val="0035043D"/>
    <w:rsid w:val="00351B81"/>
    <w:rsid w:val="00356607"/>
    <w:rsid w:val="003679AF"/>
    <w:rsid w:val="003B16C5"/>
    <w:rsid w:val="003C06DB"/>
    <w:rsid w:val="003E0D0B"/>
    <w:rsid w:val="003F03D0"/>
    <w:rsid w:val="00425F4D"/>
    <w:rsid w:val="00441C1A"/>
    <w:rsid w:val="00443084"/>
    <w:rsid w:val="00444EA4"/>
    <w:rsid w:val="00454222"/>
    <w:rsid w:val="0046649C"/>
    <w:rsid w:val="004A612B"/>
    <w:rsid w:val="004E3E2E"/>
    <w:rsid w:val="004F4AAC"/>
    <w:rsid w:val="0050785F"/>
    <w:rsid w:val="005133F3"/>
    <w:rsid w:val="005362F4"/>
    <w:rsid w:val="00536E45"/>
    <w:rsid w:val="00552282"/>
    <w:rsid w:val="00577606"/>
    <w:rsid w:val="005C4970"/>
    <w:rsid w:val="005F64BC"/>
    <w:rsid w:val="00604086"/>
    <w:rsid w:val="00641A25"/>
    <w:rsid w:val="00643DB1"/>
    <w:rsid w:val="00654810"/>
    <w:rsid w:val="00665AD4"/>
    <w:rsid w:val="0067312E"/>
    <w:rsid w:val="006A5CC0"/>
    <w:rsid w:val="006A5EF4"/>
    <w:rsid w:val="006B2AD7"/>
    <w:rsid w:val="006B695E"/>
    <w:rsid w:val="006E4D54"/>
    <w:rsid w:val="006F4D2B"/>
    <w:rsid w:val="006F73D4"/>
    <w:rsid w:val="007140AE"/>
    <w:rsid w:val="00751056"/>
    <w:rsid w:val="0076259F"/>
    <w:rsid w:val="00763E6C"/>
    <w:rsid w:val="00764EA2"/>
    <w:rsid w:val="00772921"/>
    <w:rsid w:val="0077321F"/>
    <w:rsid w:val="007977A1"/>
    <w:rsid w:val="007F7141"/>
    <w:rsid w:val="00876DC1"/>
    <w:rsid w:val="008C4BB3"/>
    <w:rsid w:val="008F340A"/>
    <w:rsid w:val="00933320"/>
    <w:rsid w:val="009659E3"/>
    <w:rsid w:val="00997341"/>
    <w:rsid w:val="009C1F58"/>
    <w:rsid w:val="009C758C"/>
    <w:rsid w:val="009D199C"/>
    <w:rsid w:val="009D5BC3"/>
    <w:rsid w:val="009F6036"/>
    <w:rsid w:val="00A56141"/>
    <w:rsid w:val="00AA0E98"/>
    <w:rsid w:val="00AA506E"/>
    <w:rsid w:val="00B154AD"/>
    <w:rsid w:val="00B32932"/>
    <w:rsid w:val="00B41577"/>
    <w:rsid w:val="00B56767"/>
    <w:rsid w:val="00B901C5"/>
    <w:rsid w:val="00BC4255"/>
    <w:rsid w:val="00BC5AA6"/>
    <w:rsid w:val="00BF3F0E"/>
    <w:rsid w:val="00C1260D"/>
    <w:rsid w:val="00C24A97"/>
    <w:rsid w:val="00C3325D"/>
    <w:rsid w:val="00C93227"/>
    <w:rsid w:val="00C94D06"/>
    <w:rsid w:val="00CA1984"/>
    <w:rsid w:val="00CA2A89"/>
    <w:rsid w:val="00CD3B49"/>
    <w:rsid w:val="00CF42FC"/>
    <w:rsid w:val="00CF56BC"/>
    <w:rsid w:val="00CF5F30"/>
    <w:rsid w:val="00D02092"/>
    <w:rsid w:val="00D2499D"/>
    <w:rsid w:val="00DB7114"/>
    <w:rsid w:val="00DC561B"/>
    <w:rsid w:val="00DC7051"/>
    <w:rsid w:val="00DD1CD2"/>
    <w:rsid w:val="00DD230E"/>
    <w:rsid w:val="00E207A8"/>
    <w:rsid w:val="00E26317"/>
    <w:rsid w:val="00E45734"/>
    <w:rsid w:val="00E578A8"/>
    <w:rsid w:val="00E61981"/>
    <w:rsid w:val="00E642D9"/>
    <w:rsid w:val="00E73911"/>
    <w:rsid w:val="00E84AB1"/>
    <w:rsid w:val="00F03419"/>
    <w:rsid w:val="00F03DFA"/>
    <w:rsid w:val="00F1763A"/>
    <w:rsid w:val="00F440BA"/>
    <w:rsid w:val="00F674C9"/>
    <w:rsid w:val="00F8536F"/>
    <w:rsid w:val="00F8706B"/>
    <w:rsid w:val="00F93474"/>
    <w:rsid w:val="00F936CC"/>
    <w:rsid w:val="00FA2D4A"/>
    <w:rsid w:val="00FD7455"/>
    <w:rsid w:val="00FF1535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6D749"/>
  <w15:docId w15:val="{9378934B-F2EC-40CC-BB9F-A7B19C55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6BC"/>
    <w:rPr>
      <w:rFonts w:ascii="Tahoma" w:hAnsi="Tahoma"/>
      <w:lang w:eastAsia="en-US"/>
    </w:rPr>
  </w:style>
  <w:style w:type="paragraph" w:styleId="Heading1">
    <w:name w:val="heading 1"/>
    <w:basedOn w:val="Normal"/>
    <w:next w:val="Normal"/>
    <w:qFormat/>
    <w:rsid w:val="00CF56BC"/>
    <w:pPr>
      <w:keepNext/>
      <w:jc w:val="center"/>
      <w:outlineLvl w:val="0"/>
    </w:pPr>
    <w:rPr>
      <w:rFonts w:ascii="Verdana" w:hAnsi="Verdana"/>
      <w:b/>
      <w:bCs/>
      <w:sz w:val="18"/>
    </w:rPr>
  </w:style>
  <w:style w:type="paragraph" w:styleId="Heading2">
    <w:name w:val="heading 2"/>
    <w:basedOn w:val="Normal"/>
    <w:next w:val="Normal"/>
    <w:qFormat/>
    <w:rsid w:val="00CF56BC"/>
    <w:pPr>
      <w:keepNext/>
      <w:outlineLvl w:val="1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133F3"/>
    <w:rPr>
      <w:sz w:val="8"/>
      <w:szCs w:val="8"/>
    </w:rPr>
  </w:style>
  <w:style w:type="paragraph" w:styleId="Footer">
    <w:name w:val="footer"/>
    <w:basedOn w:val="Normal"/>
    <w:semiHidden/>
    <w:rsid w:val="00CF56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F56BC"/>
  </w:style>
  <w:style w:type="paragraph" w:styleId="Subtitle">
    <w:name w:val="Subtitle"/>
    <w:basedOn w:val="Normal"/>
    <w:qFormat/>
    <w:rsid w:val="00CF56BC"/>
    <w:pPr>
      <w:spacing w:before="40" w:after="40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semiHidden/>
    <w:rsid w:val="00CF56BC"/>
    <w:pPr>
      <w:ind w:left="357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356607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133F3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33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h\Application%20Data\Microsoft\Templates\Aquarius%20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38FB4-036A-45EA-8E27-2C66BA78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Aquarius Landscape</Template>
  <TotalTime>82</TotalTime>
  <Pages>1</Pages>
  <Words>535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Aquarius Portrait</vt:lpstr>
    </vt:vector>
  </TitlesOfParts>
  <Company>C&amp;C Group plc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Aquarius Portrait</dc:title>
  <dc:creator>Aquarius Management Consultants</dc:creator>
  <cp:lastModifiedBy>Barry, Michael</cp:lastModifiedBy>
  <cp:revision>15</cp:revision>
  <cp:lastPrinted>2009-02-17T15:16:00Z</cp:lastPrinted>
  <dcterms:created xsi:type="dcterms:W3CDTF">2017-08-24T11:33:00Z</dcterms:created>
  <dcterms:modified xsi:type="dcterms:W3CDTF">2024-02-26T09:42:00Z</dcterms:modified>
</cp:coreProperties>
</file>