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60A0" w14:textId="77777777" w:rsidR="00872989" w:rsidRPr="00C749B8" w:rsidRDefault="00276972" w:rsidP="0078792A">
      <w:pPr>
        <w:jc w:val="center"/>
        <w:rPr>
          <w:rFonts w:asciiTheme="majorHAnsi" w:hAnsiTheme="majorHAnsi" w:cstheme="majorHAnsi"/>
          <w:b/>
          <w:smallCaps/>
        </w:rPr>
      </w:pPr>
      <w:r w:rsidRPr="00C749B8">
        <w:rPr>
          <w:rFonts w:asciiTheme="majorHAnsi" w:hAnsiTheme="majorHAnsi" w:cstheme="majorHAnsi"/>
          <w:b/>
          <w:smallCaps/>
        </w:rPr>
        <w:t>ROLE P</w:t>
      </w:r>
      <w:r w:rsidR="007B678E" w:rsidRPr="00C749B8">
        <w:rPr>
          <w:rFonts w:asciiTheme="majorHAnsi" w:hAnsiTheme="majorHAnsi" w:cstheme="majorHAnsi"/>
          <w:b/>
          <w:smallCaps/>
        </w:rPr>
        <w:t>ROFILE</w:t>
      </w:r>
    </w:p>
    <w:p w14:paraId="1B95BC6F" w14:textId="77777777" w:rsidR="00853972" w:rsidRPr="00C749B8" w:rsidRDefault="00853972" w:rsidP="00853972">
      <w:pPr>
        <w:jc w:val="center"/>
        <w:rPr>
          <w:rFonts w:asciiTheme="majorHAnsi" w:hAnsiTheme="majorHAnsi" w:cs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73"/>
        <w:gridCol w:w="1175"/>
        <w:gridCol w:w="3918"/>
      </w:tblGrid>
      <w:tr w:rsidR="00575F3E" w:rsidRPr="00C749B8" w14:paraId="55227D19" w14:textId="77777777" w:rsidTr="0989C681">
        <w:tc>
          <w:tcPr>
            <w:tcW w:w="1046" w:type="pct"/>
            <w:shd w:val="clear" w:color="auto" w:fill="auto"/>
          </w:tcPr>
          <w:p w14:paraId="5A6AADCA" w14:textId="77777777" w:rsidR="00575F3E" w:rsidRPr="00C749B8" w:rsidRDefault="00575F3E" w:rsidP="00575F3E">
            <w:pPr>
              <w:rPr>
                <w:rFonts w:asciiTheme="majorHAnsi" w:hAnsiTheme="majorHAnsi" w:cstheme="majorHAnsi"/>
                <w:b/>
              </w:rPr>
            </w:pPr>
            <w:r w:rsidRPr="00C749B8">
              <w:rPr>
                <w:rFonts w:asciiTheme="majorHAnsi" w:hAnsiTheme="majorHAnsi" w:cstheme="majorHAnsi"/>
                <w:b/>
              </w:rPr>
              <w:t>Role Title</w:t>
            </w:r>
          </w:p>
        </w:tc>
        <w:tc>
          <w:tcPr>
            <w:tcW w:w="1488" w:type="pct"/>
            <w:shd w:val="clear" w:color="auto" w:fill="auto"/>
          </w:tcPr>
          <w:p w14:paraId="4999F274" w14:textId="5D23F2B5" w:rsidR="00575F3E" w:rsidRPr="00C749B8" w:rsidRDefault="00271FE8" w:rsidP="0989C681">
            <w:pPr>
              <w:rPr>
                <w:rFonts w:asciiTheme="majorHAnsi" w:hAnsiTheme="majorHAnsi" w:cstheme="majorHAnsi"/>
                <w:b/>
                <w:bCs/>
              </w:rPr>
            </w:pPr>
            <w:r>
              <w:rPr>
                <w:rFonts w:asciiTheme="majorHAnsi" w:hAnsiTheme="majorHAnsi" w:cstheme="majorHAnsi"/>
                <w:b/>
                <w:bCs/>
              </w:rPr>
              <w:t xml:space="preserve">Channel Marketing </w:t>
            </w:r>
            <w:r w:rsidR="00F9487D">
              <w:rPr>
                <w:rFonts w:asciiTheme="majorHAnsi" w:hAnsiTheme="majorHAnsi" w:cstheme="majorHAnsi"/>
                <w:b/>
                <w:bCs/>
              </w:rPr>
              <w:t xml:space="preserve">&amp; Planning </w:t>
            </w:r>
            <w:r>
              <w:rPr>
                <w:rFonts w:asciiTheme="majorHAnsi" w:hAnsiTheme="majorHAnsi" w:cstheme="majorHAnsi"/>
                <w:b/>
                <w:bCs/>
              </w:rPr>
              <w:t>Manager</w:t>
            </w:r>
          </w:p>
        </w:tc>
        <w:tc>
          <w:tcPr>
            <w:tcW w:w="569" w:type="pct"/>
            <w:shd w:val="clear" w:color="auto" w:fill="auto"/>
          </w:tcPr>
          <w:p w14:paraId="31F71E57" w14:textId="77777777" w:rsidR="00575F3E" w:rsidRPr="00C749B8" w:rsidRDefault="00325FD3" w:rsidP="00575F3E">
            <w:pPr>
              <w:rPr>
                <w:rFonts w:asciiTheme="majorHAnsi" w:hAnsiTheme="majorHAnsi" w:cstheme="majorHAnsi"/>
                <w:b/>
              </w:rPr>
            </w:pPr>
            <w:r w:rsidRPr="00C749B8">
              <w:rPr>
                <w:rFonts w:asciiTheme="majorHAnsi" w:hAnsiTheme="majorHAnsi" w:cstheme="majorHAnsi"/>
                <w:b/>
              </w:rPr>
              <w:t>Location</w:t>
            </w:r>
          </w:p>
        </w:tc>
        <w:tc>
          <w:tcPr>
            <w:tcW w:w="1897" w:type="pct"/>
            <w:shd w:val="clear" w:color="auto" w:fill="auto"/>
          </w:tcPr>
          <w:p w14:paraId="7053AD0B" w14:textId="2A47C7F4" w:rsidR="00575F3E" w:rsidRPr="00C749B8" w:rsidRDefault="009A7845" w:rsidP="0989C681">
            <w:pPr>
              <w:rPr>
                <w:rFonts w:asciiTheme="majorHAnsi" w:hAnsiTheme="majorHAnsi" w:cstheme="majorHAnsi"/>
                <w:b/>
                <w:bCs/>
              </w:rPr>
            </w:pPr>
            <w:r>
              <w:rPr>
                <w:rFonts w:asciiTheme="majorHAnsi" w:hAnsiTheme="majorHAnsi" w:cstheme="majorHAnsi"/>
                <w:b/>
                <w:bCs/>
              </w:rPr>
              <w:t xml:space="preserve">GB </w:t>
            </w:r>
          </w:p>
        </w:tc>
      </w:tr>
      <w:tr w:rsidR="00575F3E" w:rsidRPr="00C749B8" w14:paraId="06D39115" w14:textId="77777777" w:rsidTr="0989C681">
        <w:tc>
          <w:tcPr>
            <w:tcW w:w="1046" w:type="pct"/>
            <w:shd w:val="clear" w:color="auto" w:fill="auto"/>
          </w:tcPr>
          <w:p w14:paraId="27261CE6" w14:textId="77777777" w:rsidR="00575F3E" w:rsidRPr="00C749B8" w:rsidRDefault="00575F3E" w:rsidP="00575F3E">
            <w:pPr>
              <w:rPr>
                <w:rFonts w:asciiTheme="majorHAnsi" w:hAnsiTheme="majorHAnsi" w:cstheme="majorHAnsi"/>
                <w:b/>
              </w:rPr>
            </w:pPr>
            <w:r w:rsidRPr="00C749B8">
              <w:rPr>
                <w:rFonts w:asciiTheme="majorHAnsi" w:hAnsiTheme="majorHAnsi" w:cstheme="majorHAnsi"/>
                <w:b/>
              </w:rPr>
              <w:t>Business Unit</w:t>
            </w:r>
          </w:p>
        </w:tc>
        <w:tc>
          <w:tcPr>
            <w:tcW w:w="1488" w:type="pct"/>
            <w:shd w:val="clear" w:color="auto" w:fill="auto"/>
          </w:tcPr>
          <w:p w14:paraId="497F6E3D" w14:textId="3FB9098C" w:rsidR="00575F3E" w:rsidRPr="00C749B8" w:rsidRDefault="00AE742A" w:rsidP="0989C681">
            <w:pPr>
              <w:rPr>
                <w:rFonts w:asciiTheme="majorHAnsi" w:hAnsiTheme="majorHAnsi" w:cstheme="majorHAnsi"/>
                <w:b/>
                <w:bCs/>
              </w:rPr>
            </w:pPr>
            <w:r w:rsidRPr="00C749B8">
              <w:rPr>
                <w:rFonts w:asciiTheme="majorHAnsi" w:hAnsiTheme="majorHAnsi" w:cstheme="majorHAnsi"/>
                <w:b/>
                <w:bCs/>
              </w:rPr>
              <w:t>Channel Strategy &amp; Planning</w:t>
            </w:r>
          </w:p>
          <w:p w14:paraId="7C2F5DD8" w14:textId="11147D0D" w:rsidR="00C80D30" w:rsidRPr="00C749B8" w:rsidRDefault="00C80D30" w:rsidP="00575F3E">
            <w:pPr>
              <w:rPr>
                <w:rFonts w:asciiTheme="majorHAnsi" w:hAnsiTheme="majorHAnsi" w:cstheme="majorHAnsi"/>
                <w:b/>
              </w:rPr>
            </w:pPr>
          </w:p>
        </w:tc>
        <w:tc>
          <w:tcPr>
            <w:tcW w:w="569" w:type="pct"/>
            <w:shd w:val="clear" w:color="auto" w:fill="auto"/>
          </w:tcPr>
          <w:p w14:paraId="403033CF" w14:textId="6E639E1C" w:rsidR="00575F3E" w:rsidRPr="00C749B8" w:rsidRDefault="00575F3E" w:rsidP="00575F3E">
            <w:pPr>
              <w:rPr>
                <w:rFonts w:asciiTheme="majorHAnsi" w:hAnsiTheme="majorHAnsi" w:cstheme="majorHAnsi"/>
                <w:b/>
              </w:rPr>
            </w:pPr>
          </w:p>
        </w:tc>
        <w:tc>
          <w:tcPr>
            <w:tcW w:w="1897" w:type="pct"/>
            <w:shd w:val="clear" w:color="auto" w:fill="auto"/>
          </w:tcPr>
          <w:p w14:paraId="14406E49" w14:textId="2BD390B8" w:rsidR="00575F3E" w:rsidRPr="00C749B8" w:rsidRDefault="00575F3E" w:rsidP="00575F3E">
            <w:pPr>
              <w:rPr>
                <w:rFonts w:asciiTheme="majorHAnsi" w:hAnsiTheme="majorHAnsi" w:cstheme="majorHAnsi"/>
                <w:b/>
              </w:rPr>
            </w:pPr>
          </w:p>
        </w:tc>
      </w:tr>
      <w:tr w:rsidR="00575F3E" w:rsidRPr="00C749B8" w14:paraId="33AE83FF" w14:textId="77777777" w:rsidTr="0989C681">
        <w:trPr>
          <w:trHeight w:val="272"/>
        </w:trPr>
        <w:tc>
          <w:tcPr>
            <w:tcW w:w="1046" w:type="pct"/>
            <w:shd w:val="clear" w:color="auto" w:fill="auto"/>
          </w:tcPr>
          <w:p w14:paraId="7D718CB2" w14:textId="77777777" w:rsidR="00575F3E" w:rsidRPr="00C749B8" w:rsidRDefault="00CF70F5" w:rsidP="00CF70F5">
            <w:pPr>
              <w:rPr>
                <w:rFonts w:asciiTheme="majorHAnsi" w:hAnsiTheme="majorHAnsi" w:cstheme="majorHAnsi"/>
                <w:b/>
              </w:rPr>
            </w:pPr>
            <w:r w:rsidRPr="00C749B8">
              <w:rPr>
                <w:rFonts w:asciiTheme="majorHAnsi" w:hAnsiTheme="majorHAnsi" w:cstheme="majorHAnsi"/>
                <w:b/>
              </w:rPr>
              <w:t>Reports to</w:t>
            </w:r>
            <w:r w:rsidR="00575F3E" w:rsidRPr="00C749B8">
              <w:rPr>
                <w:rFonts w:asciiTheme="majorHAnsi" w:hAnsiTheme="majorHAnsi" w:cstheme="majorHAnsi"/>
                <w:b/>
              </w:rPr>
              <w:t xml:space="preserve"> </w:t>
            </w:r>
            <w:r w:rsidRPr="00C749B8">
              <w:rPr>
                <w:rFonts w:asciiTheme="majorHAnsi" w:hAnsiTheme="majorHAnsi" w:cstheme="majorHAnsi"/>
                <w:b/>
              </w:rPr>
              <w:t>Role</w:t>
            </w:r>
            <w:r w:rsidR="00575F3E" w:rsidRPr="00C749B8">
              <w:rPr>
                <w:rFonts w:asciiTheme="majorHAnsi" w:hAnsiTheme="majorHAnsi" w:cstheme="majorHAnsi"/>
                <w:b/>
              </w:rPr>
              <w:t xml:space="preserve"> Title</w:t>
            </w:r>
          </w:p>
        </w:tc>
        <w:tc>
          <w:tcPr>
            <w:tcW w:w="1488" w:type="pct"/>
            <w:shd w:val="clear" w:color="auto" w:fill="auto"/>
          </w:tcPr>
          <w:p w14:paraId="082F801A" w14:textId="4F135815" w:rsidR="00575F3E" w:rsidRPr="00C749B8" w:rsidRDefault="002D2B6A" w:rsidP="0989C681">
            <w:pPr>
              <w:rPr>
                <w:rFonts w:asciiTheme="majorHAnsi" w:hAnsiTheme="majorHAnsi" w:cstheme="majorHAnsi"/>
                <w:b/>
                <w:bCs/>
              </w:rPr>
            </w:pPr>
            <w:r w:rsidRPr="002D2B6A">
              <w:rPr>
                <w:rFonts w:asciiTheme="majorHAnsi" w:hAnsiTheme="majorHAnsi" w:cstheme="majorHAnsi"/>
                <w:b/>
                <w:bCs/>
              </w:rPr>
              <w:t>Senior Channel Marketing &amp; Planning Manager On Trade UK (E&amp;W IFT)</w:t>
            </w:r>
          </w:p>
        </w:tc>
        <w:tc>
          <w:tcPr>
            <w:tcW w:w="569" w:type="pct"/>
            <w:shd w:val="clear" w:color="auto" w:fill="auto"/>
          </w:tcPr>
          <w:p w14:paraId="21522D9A" w14:textId="15C9220A" w:rsidR="00575F3E" w:rsidRPr="00C749B8" w:rsidRDefault="00575F3E" w:rsidP="00575F3E">
            <w:pPr>
              <w:rPr>
                <w:rFonts w:asciiTheme="majorHAnsi" w:hAnsiTheme="majorHAnsi" w:cstheme="majorHAnsi"/>
                <w:b/>
              </w:rPr>
            </w:pPr>
          </w:p>
        </w:tc>
        <w:tc>
          <w:tcPr>
            <w:tcW w:w="1897" w:type="pct"/>
            <w:shd w:val="clear" w:color="auto" w:fill="auto"/>
          </w:tcPr>
          <w:p w14:paraId="68AC43B6" w14:textId="7EB58C02" w:rsidR="00575F3E" w:rsidRPr="00C749B8" w:rsidRDefault="00575F3E" w:rsidP="00575F3E">
            <w:pPr>
              <w:rPr>
                <w:rFonts w:asciiTheme="majorHAnsi" w:hAnsiTheme="majorHAnsi" w:cstheme="majorHAnsi"/>
                <w:b/>
              </w:rPr>
            </w:pPr>
          </w:p>
        </w:tc>
      </w:tr>
    </w:tbl>
    <w:p w14:paraId="490A902C" w14:textId="77777777" w:rsidR="00C914EE" w:rsidRPr="00C749B8" w:rsidRDefault="00C914EE">
      <w:pPr>
        <w:rPr>
          <w:rFonts w:asciiTheme="majorHAnsi" w:hAnsiTheme="majorHAnsi" w:cstheme="majorHAns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581"/>
        <w:gridCol w:w="2361"/>
        <w:gridCol w:w="2805"/>
        <w:gridCol w:w="2579"/>
      </w:tblGrid>
      <w:tr w:rsidR="00031263" w:rsidRPr="00C749B8" w14:paraId="6B5279AA" w14:textId="77777777" w:rsidTr="00F515C5">
        <w:trPr>
          <w:trHeight w:val="273"/>
        </w:trPr>
        <w:tc>
          <w:tcPr>
            <w:tcW w:w="5000" w:type="pct"/>
            <w:gridSpan w:val="4"/>
            <w:shd w:val="clear" w:color="auto" w:fill="DEEAF6"/>
          </w:tcPr>
          <w:p w14:paraId="3549CD37" w14:textId="77777777" w:rsidR="00031263" w:rsidRPr="00C749B8" w:rsidRDefault="00D66408" w:rsidP="00F515C5">
            <w:pPr>
              <w:jc w:val="center"/>
              <w:rPr>
                <w:rFonts w:asciiTheme="majorHAnsi" w:hAnsiTheme="majorHAnsi" w:cstheme="majorHAnsi"/>
                <w:b/>
                <w:smallCaps/>
              </w:rPr>
            </w:pPr>
            <w:r w:rsidRPr="00C749B8">
              <w:rPr>
                <w:rFonts w:asciiTheme="majorHAnsi" w:hAnsiTheme="majorHAnsi" w:cstheme="majorHAnsi"/>
                <w:b/>
              </w:rPr>
              <w:t>PURPOSE</w:t>
            </w:r>
          </w:p>
        </w:tc>
      </w:tr>
      <w:tr w:rsidR="00610001" w:rsidRPr="00C749B8" w14:paraId="29EA30EB" w14:textId="77777777" w:rsidTr="00F515C5">
        <w:trPr>
          <w:trHeight w:val="273"/>
        </w:trPr>
        <w:tc>
          <w:tcPr>
            <w:tcW w:w="5000" w:type="pct"/>
            <w:gridSpan w:val="4"/>
            <w:shd w:val="clear" w:color="auto" w:fill="auto"/>
          </w:tcPr>
          <w:p w14:paraId="3F2DBB90" w14:textId="35B3EAC2" w:rsidR="00437A83" w:rsidRDefault="009F3DB3" w:rsidP="008B68AB">
            <w:pPr>
              <w:jc w:val="both"/>
              <w:rPr>
                <w:rFonts w:asciiTheme="majorHAnsi" w:hAnsiTheme="majorHAnsi" w:cstheme="majorHAnsi"/>
                <w:snapToGrid w:val="0"/>
                <w:sz w:val="22"/>
                <w:szCs w:val="22"/>
              </w:rPr>
            </w:pPr>
            <w:r w:rsidRPr="00C749B8">
              <w:rPr>
                <w:rFonts w:asciiTheme="majorHAnsi" w:hAnsiTheme="majorHAnsi" w:cstheme="majorHAnsi"/>
                <w:snapToGrid w:val="0"/>
                <w:sz w:val="22"/>
                <w:szCs w:val="22"/>
              </w:rPr>
              <w:t>The</w:t>
            </w:r>
            <w:r w:rsidR="001E4B53" w:rsidRPr="00C749B8">
              <w:rPr>
                <w:rFonts w:asciiTheme="majorHAnsi" w:hAnsiTheme="majorHAnsi" w:cstheme="majorHAnsi"/>
                <w:snapToGrid w:val="0"/>
                <w:sz w:val="22"/>
                <w:szCs w:val="22"/>
              </w:rPr>
              <w:t xml:space="preserve"> </w:t>
            </w:r>
            <w:r w:rsidR="00F9487D">
              <w:rPr>
                <w:rFonts w:asciiTheme="majorHAnsi" w:hAnsiTheme="majorHAnsi" w:cstheme="majorHAnsi"/>
                <w:snapToGrid w:val="0"/>
                <w:sz w:val="22"/>
                <w:szCs w:val="22"/>
              </w:rPr>
              <w:t>Channel Marketing &amp; Planning Manager</w:t>
            </w:r>
            <w:r w:rsidRPr="00C749B8">
              <w:rPr>
                <w:rFonts w:asciiTheme="majorHAnsi" w:hAnsiTheme="majorHAnsi" w:cstheme="majorHAnsi"/>
                <w:snapToGrid w:val="0"/>
                <w:sz w:val="22"/>
                <w:szCs w:val="22"/>
              </w:rPr>
              <w:t>’s key role purpose is to </w:t>
            </w:r>
            <w:r w:rsidR="002F0DB6">
              <w:rPr>
                <w:rFonts w:asciiTheme="majorHAnsi" w:hAnsiTheme="majorHAnsi" w:cstheme="majorHAnsi"/>
                <w:snapToGrid w:val="0"/>
                <w:sz w:val="22"/>
                <w:szCs w:val="22"/>
              </w:rPr>
              <w:t>e</w:t>
            </w:r>
            <w:r w:rsidR="00555A29">
              <w:rPr>
                <w:rFonts w:asciiTheme="majorHAnsi" w:hAnsiTheme="majorHAnsi" w:cstheme="majorHAnsi"/>
                <w:snapToGrid w:val="0"/>
                <w:sz w:val="22"/>
                <w:szCs w:val="22"/>
              </w:rPr>
              <w:t>xecute</w:t>
            </w:r>
            <w:r w:rsidR="000C2AF1">
              <w:rPr>
                <w:rFonts w:asciiTheme="majorHAnsi" w:hAnsiTheme="majorHAnsi" w:cstheme="majorHAnsi"/>
                <w:snapToGrid w:val="0"/>
                <w:sz w:val="22"/>
                <w:szCs w:val="22"/>
              </w:rPr>
              <w:t xml:space="preserve"> in-channel brand activation for a portfolio </w:t>
            </w:r>
            <w:r w:rsidR="00B96C55">
              <w:rPr>
                <w:rFonts w:asciiTheme="majorHAnsi" w:hAnsiTheme="majorHAnsi" w:cstheme="majorHAnsi"/>
                <w:snapToGrid w:val="0"/>
                <w:sz w:val="22"/>
                <w:szCs w:val="22"/>
              </w:rPr>
              <w:t>of brands</w:t>
            </w:r>
            <w:r w:rsidR="00962588">
              <w:rPr>
                <w:rFonts w:asciiTheme="majorHAnsi" w:hAnsiTheme="majorHAnsi" w:cstheme="majorHAnsi"/>
                <w:snapToGrid w:val="0"/>
                <w:sz w:val="22"/>
                <w:szCs w:val="22"/>
              </w:rPr>
              <w:t xml:space="preserve"> within the beer, cider, spirits and wine categories</w:t>
            </w:r>
            <w:r w:rsidR="0083441C">
              <w:rPr>
                <w:rFonts w:asciiTheme="majorHAnsi" w:hAnsiTheme="majorHAnsi" w:cstheme="majorHAnsi"/>
                <w:snapToGrid w:val="0"/>
                <w:sz w:val="22"/>
                <w:szCs w:val="22"/>
              </w:rPr>
              <w:t xml:space="preserve"> across England and Wales</w:t>
            </w:r>
            <w:r w:rsidR="000C2AF1">
              <w:rPr>
                <w:rFonts w:asciiTheme="majorHAnsi" w:hAnsiTheme="majorHAnsi" w:cstheme="majorHAnsi"/>
                <w:snapToGrid w:val="0"/>
                <w:sz w:val="22"/>
                <w:szCs w:val="22"/>
              </w:rPr>
              <w:t xml:space="preserve">. </w:t>
            </w:r>
            <w:r w:rsidR="00B4336D">
              <w:rPr>
                <w:rFonts w:asciiTheme="majorHAnsi" w:hAnsiTheme="majorHAnsi" w:cstheme="majorHAnsi"/>
                <w:snapToGrid w:val="0"/>
                <w:sz w:val="22"/>
                <w:szCs w:val="22"/>
              </w:rPr>
              <w:t>This role utilise</w:t>
            </w:r>
            <w:r w:rsidR="001D0B15">
              <w:rPr>
                <w:rFonts w:asciiTheme="majorHAnsi" w:hAnsiTheme="majorHAnsi" w:cstheme="majorHAnsi"/>
                <w:snapToGrid w:val="0"/>
                <w:sz w:val="22"/>
                <w:szCs w:val="22"/>
              </w:rPr>
              <w:t>s</w:t>
            </w:r>
            <w:r w:rsidR="00B4336D">
              <w:rPr>
                <w:rFonts w:asciiTheme="majorHAnsi" w:hAnsiTheme="majorHAnsi" w:cstheme="majorHAnsi"/>
                <w:snapToGrid w:val="0"/>
                <w:sz w:val="22"/>
                <w:szCs w:val="22"/>
              </w:rPr>
              <w:t xml:space="preserve"> category data </w:t>
            </w:r>
            <w:r w:rsidR="001D0B15">
              <w:rPr>
                <w:rFonts w:asciiTheme="majorHAnsi" w:hAnsiTheme="majorHAnsi" w:cstheme="majorHAnsi"/>
                <w:snapToGrid w:val="0"/>
                <w:sz w:val="22"/>
                <w:szCs w:val="22"/>
              </w:rPr>
              <w:t xml:space="preserve">to drive strategic thinking, </w:t>
            </w:r>
            <w:r w:rsidR="00B4336D">
              <w:rPr>
                <w:rFonts w:asciiTheme="majorHAnsi" w:hAnsiTheme="majorHAnsi" w:cstheme="majorHAnsi"/>
                <w:snapToGrid w:val="0"/>
                <w:sz w:val="22"/>
                <w:szCs w:val="22"/>
              </w:rPr>
              <w:t>unlocking insight to d</w:t>
            </w:r>
            <w:r w:rsidR="00407C6E">
              <w:rPr>
                <w:rFonts w:asciiTheme="majorHAnsi" w:hAnsiTheme="majorHAnsi" w:cstheme="majorHAnsi"/>
                <w:snapToGrid w:val="0"/>
                <w:sz w:val="22"/>
                <w:szCs w:val="22"/>
              </w:rPr>
              <w:t>evelop activation plans allowing us to win in the marketplace</w:t>
            </w:r>
            <w:r w:rsidR="00437A83">
              <w:rPr>
                <w:rFonts w:asciiTheme="majorHAnsi" w:hAnsiTheme="majorHAnsi" w:cstheme="majorHAnsi"/>
                <w:snapToGrid w:val="0"/>
                <w:sz w:val="22"/>
                <w:szCs w:val="22"/>
              </w:rPr>
              <w:t xml:space="preserve"> within the relevant channel. </w:t>
            </w:r>
          </w:p>
          <w:p w14:paraId="1A437B9F" w14:textId="49A3F07F" w:rsidR="001E4B53" w:rsidRPr="00437A83" w:rsidRDefault="001E4B53" w:rsidP="00437A83">
            <w:pPr>
              <w:widowControl w:val="0"/>
              <w:snapToGrid w:val="0"/>
              <w:rPr>
                <w:rFonts w:asciiTheme="majorHAnsi" w:hAnsiTheme="majorHAnsi" w:cstheme="majorHAnsi"/>
                <w:iCs/>
              </w:rPr>
            </w:pPr>
          </w:p>
        </w:tc>
      </w:tr>
      <w:tr w:rsidR="00610001" w:rsidRPr="00C749B8" w14:paraId="3BBFCD88" w14:textId="77777777" w:rsidTr="00F515C5">
        <w:trPr>
          <w:trHeight w:val="273"/>
        </w:trPr>
        <w:tc>
          <w:tcPr>
            <w:tcW w:w="5000" w:type="pct"/>
            <w:gridSpan w:val="4"/>
            <w:shd w:val="clear" w:color="auto" w:fill="DEEAF6"/>
          </w:tcPr>
          <w:p w14:paraId="18637D04" w14:textId="77777777" w:rsidR="00610001" w:rsidRPr="00C749B8" w:rsidRDefault="00610001" w:rsidP="00610001">
            <w:pPr>
              <w:jc w:val="center"/>
              <w:rPr>
                <w:rFonts w:asciiTheme="majorHAnsi" w:hAnsiTheme="majorHAnsi" w:cstheme="majorHAnsi"/>
                <w:b/>
                <w:smallCaps/>
              </w:rPr>
            </w:pPr>
            <w:r w:rsidRPr="00C749B8">
              <w:rPr>
                <w:rFonts w:asciiTheme="majorHAnsi" w:hAnsiTheme="majorHAnsi" w:cstheme="majorHAnsi"/>
                <w:b/>
              </w:rPr>
              <w:t>CORE ACCOUNTABILITIES</w:t>
            </w:r>
          </w:p>
        </w:tc>
      </w:tr>
      <w:tr w:rsidR="00610001" w:rsidRPr="00C749B8" w14:paraId="36B3993D" w14:textId="77777777" w:rsidTr="00F515C5">
        <w:trPr>
          <w:trHeight w:val="273"/>
        </w:trPr>
        <w:tc>
          <w:tcPr>
            <w:tcW w:w="5000" w:type="pct"/>
            <w:gridSpan w:val="4"/>
            <w:shd w:val="clear" w:color="auto" w:fill="auto"/>
          </w:tcPr>
          <w:p w14:paraId="2E5BCD1E" w14:textId="1ADC71CB" w:rsidR="00CB69C5" w:rsidRPr="00BC63B8" w:rsidRDefault="00CB69C5" w:rsidP="00BC63B8">
            <w:pPr>
              <w:pStyle w:val="ListParagraph"/>
              <w:numPr>
                <w:ilvl w:val="0"/>
                <w:numId w:val="22"/>
              </w:numPr>
              <w:shd w:val="clear" w:color="auto" w:fill="FFFFFF"/>
              <w:spacing w:before="100" w:beforeAutospacing="1" w:after="100" w:afterAutospacing="1"/>
              <w:jc w:val="both"/>
              <w:rPr>
                <w:rFonts w:asciiTheme="majorHAnsi" w:hAnsiTheme="majorHAnsi" w:cstheme="majorHAnsi"/>
              </w:rPr>
            </w:pPr>
            <w:r w:rsidRPr="00BC63B8">
              <w:rPr>
                <w:rFonts w:asciiTheme="majorHAnsi" w:hAnsiTheme="majorHAnsi" w:cstheme="majorHAnsi"/>
              </w:rPr>
              <w:t>Unlocking customers and consumer insights to generate breakthrough performance in the On or Off Trade.</w:t>
            </w:r>
          </w:p>
          <w:p w14:paraId="12D8D304" w14:textId="6C39E07B" w:rsidR="00CB69C5" w:rsidRPr="00BC63B8" w:rsidRDefault="00CB69C5" w:rsidP="00CB69C5">
            <w:pPr>
              <w:pStyle w:val="ListParagraph"/>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rPr>
            </w:pPr>
            <w:r w:rsidRPr="00BC63B8">
              <w:rPr>
                <w:rFonts w:asciiTheme="majorHAnsi" w:eastAsia="Times New Roman" w:hAnsiTheme="majorHAnsi" w:cstheme="majorHAnsi"/>
              </w:rPr>
              <w:t>You will have a strong understanding of external environment to drive the creation and execution of clear and powerful commercial channel plans</w:t>
            </w:r>
            <w:r w:rsidR="00894D98" w:rsidRPr="00BC63B8">
              <w:rPr>
                <w:rFonts w:asciiTheme="majorHAnsi" w:eastAsia="Times New Roman" w:hAnsiTheme="majorHAnsi" w:cstheme="majorHAnsi"/>
              </w:rPr>
              <w:t>.</w:t>
            </w:r>
          </w:p>
          <w:p w14:paraId="2323EF23" w14:textId="718865C3" w:rsidR="00CB69C5" w:rsidRPr="00BC63B8" w:rsidRDefault="00CB69C5" w:rsidP="00CB69C5">
            <w:pPr>
              <w:pStyle w:val="ListParagraph"/>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rPr>
            </w:pPr>
            <w:r w:rsidRPr="00BC63B8">
              <w:rPr>
                <w:rFonts w:asciiTheme="majorHAnsi" w:eastAsia="Times New Roman" w:hAnsiTheme="majorHAnsi" w:cstheme="majorHAnsi"/>
              </w:rPr>
              <w:t>A category and insight led approach is required and you will use a combination of consumer, market, category &amp; communications agency best-practice to define the appropriate set of strategies &amp; solutions for brand-in-channel activation</w:t>
            </w:r>
            <w:r w:rsidR="00894D98" w:rsidRPr="00BC63B8">
              <w:rPr>
                <w:rFonts w:asciiTheme="majorHAnsi" w:eastAsia="Times New Roman" w:hAnsiTheme="majorHAnsi" w:cstheme="majorHAnsi"/>
              </w:rPr>
              <w:t>.</w:t>
            </w:r>
          </w:p>
          <w:p w14:paraId="3C59438A" w14:textId="77777777" w:rsidR="002D24B9" w:rsidRPr="00BC63B8" w:rsidRDefault="002D24B9" w:rsidP="002D24B9">
            <w:pPr>
              <w:pStyle w:val="ListParagraph"/>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rPr>
            </w:pPr>
            <w:r w:rsidRPr="00BC63B8">
              <w:rPr>
                <w:rFonts w:asciiTheme="majorHAnsi" w:hAnsiTheme="majorHAnsi" w:cstheme="majorHAnsi"/>
              </w:rPr>
              <w:t>Cross functional working with the finance and sales teams to understand the commercial performance of your brands, highlighting and recommending action as required, and identifying opportunities for further revenue and profit growth.</w:t>
            </w:r>
          </w:p>
          <w:p w14:paraId="0B1D4FBE" w14:textId="33F17BBC" w:rsidR="00CB69C5" w:rsidRPr="00BC63B8" w:rsidRDefault="00CB69C5" w:rsidP="00CB69C5">
            <w:pPr>
              <w:pStyle w:val="ListParagraph"/>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rPr>
            </w:pPr>
            <w:r w:rsidRPr="00BC63B8">
              <w:rPr>
                <w:rFonts w:asciiTheme="majorHAnsi" w:eastAsia="Times New Roman" w:hAnsiTheme="majorHAnsi" w:cstheme="majorHAnsi"/>
              </w:rPr>
              <w:t xml:space="preserve">You will play a </w:t>
            </w:r>
            <w:r w:rsidR="001E0A9B" w:rsidRPr="00BC63B8">
              <w:rPr>
                <w:rFonts w:asciiTheme="majorHAnsi" w:eastAsia="Times New Roman" w:hAnsiTheme="majorHAnsi" w:cstheme="majorHAnsi"/>
              </w:rPr>
              <w:t>r</w:t>
            </w:r>
            <w:r w:rsidRPr="00BC63B8">
              <w:rPr>
                <w:rFonts w:asciiTheme="majorHAnsi" w:eastAsia="Times New Roman" w:hAnsiTheme="majorHAnsi" w:cstheme="majorHAnsi"/>
              </w:rPr>
              <w:t>ole in the commercial planning processes and develop clear actionable BTL strategies that enable brands to deliver against plans</w:t>
            </w:r>
            <w:r w:rsidR="001E0A9B" w:rsidRPr="00BC63B8">
              <w:rPr>
                <w:rFonts w:asciiTheme="majorHAnsi" w:eastAsia="Times New Roman" w:hAnsiTheme="majorHAnsi" w:cstheme="majorHAnsi"/>
              </w:rPr>
              <w:t>.</w:t>
            </w:r>
          </w:p>
          <w:p w14:paraId="0405694B" w14:textId="77777777" w:rsidR="001E0A9B" w:rsidRPr="00BC63B8" w:rsidRDefault="00CB69C5" w:rsidP="00472052">
            <w:pPr>
              <w:pStyle w:val="ListParagraph"/>
              <w:numPr>
                <w:ilvl w:val="0"/>
                <w:numId w:val="22"/>
              </w:numPr>
              <w:shd w:val="clear" w:color="auto" w:fill="FFFFFF"/>
              <w:spacing w:before="100" w:beforeAutospacing="1" w:after="100" w:afterAutospacing="1" w:line="240" w:lineRule="auto"/>
              <w:jc w:val="both"/>
              <w:rPr>
                <w:rFonts w:asciiTheme="majorHAnsi" w:hAnsiTheme="majorHAnsi" w:cstheme="majorHAnsi"/>
              </w:rPr>
            </w:pPr>
            <w:r w:rsidRPr="00BC63B8">
              <w:rPr>
                <w:rFonts w:asciiTheme="majorHAnsi" w:eastAsia="Times New Roman" w:hAnsiTheme="majorHAnsi" w:cstheme="majorHAnsi"/>
              </w:rPr>
              <w:t>Your thorough understanding of the market, customer and consumer will inform your decisions when defining the strategy across channel to ensure creation to flawless execution each time with a focus on return on investment by activity</w:t>
            </w:r>
            <w:r w:rsidR="001E0A9B" w:rsidRPr="00BC63B8">
              <w:rPr>
                <w:rFonts w:asciiTheme="majorHAnsi" w:eastAsia="Times New Roman" w:hAnsiTheme="majorHAnsi" w:cstheme="majorHAnsi"/>
              </w:rPr>
              <w:t>.</w:t>
            </w:r>
          </w:p>
          <w:p w14:paraId="2E23262B" w14:textId="77777777" w:rsidR="004B06CD" w:rsidRPr="00BC63B8" w:rsidRDefault="00CB69C5" w:rsidP="000C2489">
            <w:pPr>
              <w:pStyle w:val="ListParagraph"/>
              <w:numPr>
                <w:ilvl w:val="0"/>
                <w:numId w:val="22"/>
              </w:numPr>
              <w:shd w:val="clear" w:color="auto" w:fill="FFFFFF"/>
              <w:spacing w:before="100" w:beforeAutospacing="1" w:after="100" w:afterAutospacing="1" w:line="240" w:lineRule="auto"/>
              <w:jc w:val="both"/>
              <w:rPr>
                <w:rFonts w:asciiTheme="majorHAnsi" w:hAnsiTheme="majorHAnsi" w:cstheme="majorHAnsi"/>
              </w:rPr>
            </w:pPr>
            <w:r w:rsidRPr="00BC63B8">
              <w:rPr>
                <w:rFonts w:asciiTheme="majorHAnsi" w:hAnsiTheme="majorHAnsi" w:cstheme="majorHAnsi"/>
              </w:rPr>
              <w:t>Set clear KPI’s and measures across all BTL activity performance making recommendations based on thorough performance review of brand activity</w:t>
            </w:r>
            <w:r w:rsidR="004B06CD" w:rsidRPr="00BC63B8">
              <w:rPr>
                <w:rFonts w:asciiTheme="majorHAnsi" w:hAnsiTheme="majorHAnsi" w:cstheme="majorHAnsi"/>
              </w:rPr>
              <w:t>.</w:t>
            </w:r>
          </w:p>
          <w:p w14:paraId="556EA846" w14:textId="113A5768" w:rsidR="004B06CD" w:rsidRPr="00BC63B8" w:rsidRDefault="00CB69C5" w:rsidP="002C08A5">
            <w:pPr>
              <w:pStyle w:val="ListParagraph"/>
              <w:numPr>
                <w:ilvl w:val="0"/>
                <w:numId w:val="22"/>
              </w:numPr>
              <w:shd w:val="clear" w:color="auto" w:fill="FFFFFF"/>
              <w:spacing w:before="100" w:beforeAutospacing="1" w:after="100" w:afterAutospacing="1" w:line="240" w:lineRule="auto"/>
              <w:jc w:val="both"/>
              <w:rPr>
                <w:rFonts w:asciiTheme="majorHAnsi" w:hAnsiTheme="majorHAnsi" w:cstheme="majorHAnsi"/>
              </w:rPr>
            </w:pPr>
            <w:r w:rsidRPr="00BC63B8">
              <w:rPr>
                <w:rFonts w:asciiTheme="majorHAnsi" w:hAnsiTheme="majorHAnsi" w:cstheme="majorHAnsi"/>
              </w:rPr>
              <w:t>Customer engagement – develop the sell-in of compelling brand plans to key customers, tailored as necessary to maximise opportunities by customer</w:t>
            </w:r>
            <w:r w:rsidR="004B06CD" w:rsidRPr="00BC63B8">
              <w:rPr>
                <w:rFonts w:asciiTheme="majorHAnsi" w:hAnsiTheme="majorHAnsi" w:cstheme="majorHAnsi"/>
              </w:rPr>
              <w:t>.</w:t>
            </w:r>
          </w:p>
          <w:p w14:paraId="1384D0E5" w14:textId="3FFCC3F8" w:rsidR="00CB69C5" w:rsidRPr="00BC63B8" w:rsidRDefault="00CB69C5" w:rsidP="00504744">
            <w:pPr>
              <w:pStyle w:val="ListParagraph"/>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rPr>
            </w:pPr>
            <w:r w:rsidRPr="00BC63B8">
              <w:rPr>
                <w:rFonts w:asciiTheme="majorHAnsi" w:eastAsia="Times New Roman" w:hAnsiTheme="majorHAnsi" w:cstheme="majorHAnsi"/>
              </w:rPr>
              <w:t>You will lead a number of internal and external stakeholder groups including agencies, suppliers and internal customers.</w:t>
            </w:r>
          </w:p>
          <w:p w14:paraId="711E691E" w14:textId="588C1DD5" w:rsidR="00CB69C5" w:rsidRPr="00CB69C5" w:rsidRDefault="00CB69C5" w:rsidP="00CB69C5">
            <w:pPr>
              <w:snapToGrid w:val="0"/>
              <w:jc w:val="both"/>
              <w:rPr>
                <w:rFonts w:asciiTheme="majorHAnsi" w:hAnsiTheme="majorHAnsi" w:cstheme="majorHAnsi"/>
              </w:rPr>
            </w:pPr>
          </w:p>
        </w:tc>
      </w:tr>
      <w:tr w:rsidR="00610001" w:rsidRPr="00C749B8" w14:paraId="64915CE2" w14:textId="77777777" w:rsidTr="00F515C5">
        <w:trPr>
          <w:trHeight w:val="273"/>
        </w:trPr>
        <w:tc>
          <w:tcPr>
            <w:tcW w:w="5000" w:type="pct"/>
            <w:gridSpan w:val="4"/>
            <w:shd w:val="clear" w:color="auto" w:fill="DEEAF6"/>
          </w:tcPr>
          <w:p w14:paraId="230A7E05" w14:textId="77777777" w:rsidR="00610001" w:rsidRPr="00C749B8" w:rsidRDefault="00610001" w:rsidP="00610001">
            <w:pPr>
              <w:jc w:val="center"/>
              <w:rPr>
                <w:rFonts w:asciiTheme="majorHAnsi" w:hAnsiTheme="majorHAnsi" w:cstheme="majorHAnsi"/>
              </w:rPr>
            </w:pPr>
            <w:r w:rsidRPr="00C749B8">
              <w:rPr>
                <w:rFonts w:asciiTheme="majorHAnsi" w:hAnsiTheme="majorHAnsi" w:cstheme="majorHAnsi"/>
                <w:b/>
              </w:rPr>
              <w:t>CONTACTS/ KEY RELATIONSHIPS &amp; NATURE OF INFLUENCE</w:t>
            </w:r>
          </w:p>
        </w:tc>
      </w:tr>
      <w:tr w:rsidR="00610001" w:rsidRPr="00C749B8" w14:paraId="6F9937FF" w14:textId="77777777" w:rsidTr="00F515C5">
        <w:trPr>
          <w:trHeight w:val="273"/>
        </w:trPr>
        <w:tc>
          <w:tcPr>
            <w:tcW w:w="5000" w:type="pct"/>
            <w:gridSpan w:val="4"/>
            <w:shd w:val="clear" w:color="auto" w:fill="auto"/>
          </w:tcPr>
          <w:p w14:paraId="3716E8A9" w14:textId="2E93127B" w:rsidR="003C2FCD" w:rsidRPr="00C749B8" w:rsidRDefault="003C2FCD" w:rsidP="003C2FCD">
            <w:pPr>
              <w:rPr>
                <w:rFonts w:asciiTheme="majorHAnsi" w:hAnsiTheme="majorHAnsi" w:cstheme="majorHAnsi"/>
                <w:color w:val="808080" w:themeColor="background1" w:themeShade="80"/>
              </w:rPr>
            </w:pPr>
          </w:p>
          <w:p w14:paraId="1B042DAF" w14:textId="77777777" w:rsidR="001E4B53" w:rsidRPr="00C749B8" w:rsidRDefault="001E4B53" w:rsidP="001E4B53">
            <w:pPr>
              <w:rPr>
                <w:rFonts w:asciiTheme="majorHAnsi" w:hAnsiTheme="majorHAnsi" w:cstheme="majorHAnsi"/>
                <w:sz w:val="22"/>
                <w:szCs w:val="22"/>
                <w:lang w:eastAsia="en-US"/>
              </w:rPr>
            </w:pPr>
            <w:r w:rsidRPr="00C749B8">
              <w:rPr>
                <w:rFonts w:asciiTheme="majorHAnsi" w:hAnsiTheme="majorHAnsi" w:cstheme="majorHAnsi"/>
                <w:sz w:val="22"/>
                <w:szCs w:val="22"/>
              </w:rPr>
              <w:t>Internal</w:t>
            </w:r>
          </w:p>
          <w:p w14:paraId="0A594D8C" w14:textId="77777777" w:rsidR="001E4B53" w:rsidRPr="00C749B8" w:rsidRDefault="001E4B53" w:rsidP="00C749B8">
            <w:pPr>
              <w:pStyle w:val="ListParagraph"/>
              <w:numPr>
                <w:ilvl w:val="0"/>
                <w:numId w:val="20"/>
              </w:numPr>
              <w:snapToGrid w:val="0"/>
              <w:rPr>
                <w:rFonts w:asciiTheme="majorHAnsi" w:hAnsiTheme="majorHAnsi" w:cstheme="majorHAnsi"/>
                <w:color w:val="000000"/>
              </w:rPr>
            </w:pPr>
            <w:r w:rsidRPr="00C749B8">
              <w:rPr>
                <w:rFonts w:asciiTheme="majorHAnsi" w:hAnsiTheme="majorHAnsi" w:cstheme="majorHAnsi"/>
                <w:color w:val="000000"/>
              </w:rPr>
              <w:t>Brand Marketing teams</w:t>
            </w:r>
          </w:p>
          <w:p w14:paraId="1F00A577" w14:textId="77777777" w:rsidR="001E4B53" w:rsidRPr="00C749B8" w:rsidRDefault="001E4B53" w:rsidP="00C749B8">
            <w:pPr>
              <w:pStyle w:val="ListParagraph"/>
              <w:numPr>
                <w:ilvl w:val="0"/>
                <w:numId w:val="20"/>
              </w:numPr>
              <w:snapToGrid w:val="0"/>
              <w:rPr>
                <w:rFonts w:asciiTheme="majorHAnsi" w:hAnsiTheme="majorHAnsi" w:cstheme="majorHAnsi"/>
                <w:color w:val="000000"/>
              </w:rPr>
            </w:pPr>
            <w:r w:rsidRPr="00C749B8">
              <w:rPr>
                <w:rFonts w:asciiTheme="majorHAnsi" w:hAnsiTheme="majorHAnsi" w:cstheme="majorHAnsi"/>
                <w:color w:val="000000"/>
              </w:rPr>
              <w:t xml:space="preserve">Commercial teams </w:t>
            </w:r>
          </w:p>
          <w:p w14:paraId="76D88325" w14:textId="77777777" w:rsidR="001E4B53" w:rsidRPr="00C749B8" w:rsidRDefault="001E4B53" w:rsidP="00C749B8">
            <w:pPr>
              <w:pStyle w:val="ListParagraph"/>
              <w:numPr>
                <w:ilvl w:val="0"/>
                <w:numId w:val="20"/>
              </w:numPr>
              <w:snapToGrid w:val="0"/>
              <w:rPr>
                <w:rFonts w:asciiTheme="majorHAnsi" w:hAnsiTheme="majorHAnsi" w:cstheme="majorHAnsi"/>
                <w:color w:val="000000"/>
              </w:rPr>
            </w:pPr>
            <w:r w:rsidRPr="00C749B8">
              <w:rPr>
                <w:rFonts w:asciiTheme="majorHAnsi" w:hAnsiTheme="majorHAnsi" w:cstheme="majorHAnsi"/>
                <w:color w:val="000000"/>
              </w:rPr>
              <w:t>Procurement &amp; Legal</w:t>
            </w:r>
            <w:r w:rsidRPr="00C749B8">
              <w:rPr>
                <w:rFonts w:asciiTheme="majorHAnsi" w:hAnsiTheme="majorHAnsi" w:cstheme="majorHAnsi"/>
                <w:color w:val="FF0000"/>
              </w:rPr>
              <w:t xml:space="preserve"> </w:t>
            </w:r>
          </w:p>
          <w:p w14:paraId="6B2C1621" w14:textId="77777777" w:rsidR="001E4B53" w:rsidRPr="00C749B8" w:rsidRDefault="001E4B53" w:rsidP="00C749B8">
            <w:pPr>
              <w:pStyle w:val="ListParagraph"/>
              <w:numPr>
                <w:ilvl w:val="0"/>
                <w:numId w:val="20"/>
              </w:numPr>
              <w:snapToGrid w:val="0"/>
              <w:rPr>
                <w:rFonts w:asciiTheme="majorHAnsi" w:hAnsiTheme="majorHAnsi" w:cstheme="majorHAnsi"/>
                <w:color w:val="000000"/>
              </w:rPr>
            </w:pPr>
            <w:r w:rsidRPr="00C749B8">
              <w:rPr>
                <w:rFonts w:asciiTheme="majorHAnsi" w:hAnsiTheme="majorHAnsi" w:cstheme="majorHAnsi"/>
              </w:rPr>
              <w:t xml:space="preserve">Finance </w:t>
            </w:r>
          </w:p>
          <w:p w14:paraId="1559DB37" w14:textId="77777777" w:rsidR="001E4B53" w:rsidRPr="00C749B8" w:rsidRDefault="001E4B53" w:rsidP="00C749B8">
            <w:pPr>
              <w:pStyle w:val="ListParagraph"/>
              <w:numPr>
                <w:ilvl w:val="0"/>
                <w:numId w:val="20"/>
              </w:numPr>
              <w:snapToGrid w:val="0"/>
              <w:rPr>
                <w:rFonts w:asciiTheme="majorHAnsi" w:hAnsiTheme="majorHAnsi" w:cstheme="majorHAnsi"/>
              </w:rPr>
            </w:pPr>
            <w:r w:rsidRPr="00C749B8">
              <w:rPr>
                <w:rFonts w:asciiTheme="majorHAnsi" w:hAnsiTheme="majorHAnsi" w:cstheme="majorHAnsi"/>
              </w:rPr>
              <w:t>Supply</w:t>
            </w:r>
          </w:p>
          <w:p w14:paraId="333B7DC3" w14:textId="77777777" w:rsidR="001E4B53" w:rsidRPr="00C749B8" w:rsidRDefault="001E4B53" w:rsidP="001E4B53">
            <w:pPr>
              <w:rPr>
                <w:rFonts w:asciiTheme="majorHAnsi" w:hAnsiTheme="majorHAnsi" w:cstheme="majorHAnsi"/>
                <w:color w:val="FF0000"/>
                <w:sz w:val="22"/>
                <w:szCs w:val="22"/>
              </w:rPr>
            </w:pPr>
          </w:p>
          <w:p w14:paraId="0C545ED6" w14:textId="77777777" w:rsidR="001E4B53" w:rsidRPr="00C749B8" w:rsidRDefault="001E4B53" w:rsidP="001E4B53">
            <w:pPr>
              <w:rPr>
                <w:rFonts w:asciiTheme="majorHAnsi" w:hAnsiTheme="majorHAnsi" w:cstheme="majorHAnsi"/>
                <w:sz w:val="22"/>
                <w:szCs w:val="22"/>
              </w:rPr>
            </w:pPr>
            <w:r w:rsidRPr="00C749B8">
              <w:rPr>
                <w:rFonts w:asciiTheme="majorHAnsi" w:hAnsiTheme="majorHAnsi" w:cstheme="majorHAnsi"/>
                <w:sz w:val="22"/>
                <w:szCs w:val="22"/>
              </w:rPr>
              <w:t xml:space="preserve">External </w:t>
            </w:r>
          </w:p>
          <w:p w14:paraId="1BC6E5AD" w14:textId="77777777" w:rsidR="001E4B53" w:rsidRPr="00C749B8" w:rsidRDefault="001E4B53" w:rsidP="00C749B8">
            <w:pPr>
              <w:pStyle w:val="ListParagraph"/>
              <w:numPr>
                <w:ilvl w:val="0"/>
                <w:numId w:val="19"/>
              </w:numPr>
              <w:snapToGrid w:val="0"/>
              <w:rPr>
                <w:rFonts w:asciiTheme="majorHAnsi" w:hAnsiTheme="majorHAnsi" w:cstheme="majorHAnsi"/>
                <w:color w:val="000000"/>
                <w:highlight w:val="yellow"/>
              </w:rPr>
            </w:pPr>
            <w:r w:rsidRPr="00C749B8">
              <w:rPr>
                <w:rFonts w:asciiTheme="majorHAnsi" w:hAnsiTheme="majorHAnsi" w:cstheme="majorHAnsi"/>
                <w:color w:val="000000"/>
                <w:highlight w:val="yellow"/>
              </w:rPr>
              <w:t>Partner Agencies &amp; consultants</w:t>
            </w:r>
          </w:p>
          <w:p w14:paraId="3865DE96" w14:textId="77777777" w:rsidR="001E4B53" w:rsidRPr="00C749B8" w:rsidRDefault="001E4B53" w:rsidP="00C749B8">
            <w:pPr>
              <w:pStyle w:val="ListParagraph"/>
              <w:numPr>
                <w:ilvl w:val="0"/>
                <w:numId w:val="19"/>
              </w:numPr>
              <w:snapToGrid w:val="0"/>
              <w:rPr>
                <w:rFonts w:asciiTheme="majorHAnsi" w:hAnsiTheme="majorHAnsi" w:cstheme="majorHAnsi"/>
                <w:color w:val="000000"/>
                <w:highlight w:val="yellow"/>
              </w:rPr>
            </w:pPr>
            <w:r w:rsidRPr="00C749B8">
              <w:rPr>
                <w:rFonts w:asciiTheme="majorHAnsi" w:hAnsiTheme="majorHAnsi" w:cstheme="majorHAnsi"/>
                <w:color w:val="000000"/>
                <w:highlight w:val="yellow"/>
              </w:rPr>
              <w:t>Media</w:t>
            </w:r>
          </w:p>
          <w:p w14:paraId="3718F7EF" w14:textId="77777777" w:rsidR="001E4B53" w:rsidRPr="00C749B8" w:rsidRDefault="001E4B53" w:rsidP="00C749B8">
            <w:pPr>
              <w:pStyle w:val="ListParagraph"/>
              <w:numPr>
                <w:ilvl w:val="0"/>
                <w:numId w:val="19"/>
              </w:numPr>
              <w:snapToGrid w:val="0"/>
              <w:rPr>
                <w:rFonts w:asciiTheme="majorHAnsi" w:hAnsiTheme="majorHAnsi" w:cstheme="majorHAnsi"/>
                <w:color w:val="000000"/>
                <w:highlight w:val="yellow"/>
              </w:rPr>
            </w:pPr>
            <w:r w:rsidRPr="00C749B8">
              <w:rPr>
                <w:rFonts w:asciiTheme="majorHAnsi" w:hAnsiTheme="majorHAnsi" w:cstheme="majorHAnsi"/>
                <w:color w:val="000000"/>
                <w:highlight w:val="yellow"/>
              </w:rPr>
              <w:lastRenderedPageBreak/>
              <w:t>Advertising bodies</w:t>
            </w:r>
          </w:p>
          <w:p w14:paraId="4C40DE33" w14:textId="632A5092" w:rsidR="00282DEB" w:rsidRPr="00C749B8" w:rsidRDefault="00282DEB" w:rsidP="00282DEB">
            <w:pPr>
              <w:ind w:left="567"/>
              <w:rPr>
                <w:rFonts w:asciiTheme="majorHAnsi" w:hAnsiTheme="majorHAnsi" w:cstheme="majorHAnsi"/>
              </w:rPr>
            </w:pPr>
          </w:p>
        </w:tc>
      </w:tr>
      <w:tr w:rsidR="00610001" w:rsidRPr="00C749B8" w14:paraId="591DE008" w14:textId="77777777" w:rsidTr="00F515C5">
        <w:trPr>
          <w:trHeight w:val="273"/>
        </w:trPr>
        <w:tc>
          <w:tcPr>
            <w:tcW w:w="5000" w:type="pct"/>
            <w:gridSpan w:val="4"/>
            <w:shd w:val="clear" w:color="auto" w:fill="DEEAF6"/>
          </w:tcPr>
          <w:p w14:paraId="640619EF" w14:textId="3CE5C667" w:rsidR="00610001" w:rsidRPr="00C749B8" w:rsidRDefault="00610001" w:rsidP="00610001">
            <w:pPr>
              <w:shd w:val="clear" w:color="auto" w:fill="DDECF7"/>
              <w:jc w:val="center"/>
              <w:rPr>
                <w:rFonts w:asciiTheme="majorHAnsi" w:hAnsiTheme="majorHAnsi" w:cstheme="majorHAnsi"/>
                <w:b/>
              </w:rPr>
            </w:pPr>
            <w:r w:rsidRPr="00C749B8">
              <w:rPr>
                <w:rFonts w:asciiTheme="majorHAnsi" w:hAnsiTheme="majorHAnsi" w:cstheme="majorHAnsi"/>
                <w:b/>
              </w:rPr>
              <w:lastRenderedPageBreak/>
              <w:t>KNOWLEDGE</w:t>
            </w:r>
            <w:r w:rsidR="00B95B84" w:rsidRPr="00C749B8">
              <w:rPr>
                <w:rFonts w:asciiTheme="majorHAnsi" w:hAnsiTheme="majorHAnsi" w:cstheme="majorHAnsi"/>
                <w:b/>
              </w:rPr>
              <w:t xml:space="preserve"> </w:t>
            </w:r>
            <w:r w:rsidRPr="00C749B8">
              <w:rPr>
                <w:rFonts w:asciiTheme="majorHAnsi" w:hAnsiTheme="majorHAnsi" w:cstheme="majorHAnsi"/>
                <w:b/>
              </w:rPr>
              <w:t>/ EXPERIENCE</w:t>
            </w:r>
            <w:r w:rsidR="00B95B84" w:rsidRPr="00C749B8">
              <w:rPr>
                <w:rFonts w:asciiTheme="majorHAnsi" w:hAnsiTheme="majorHAnsi" w:cstheme="majorHAnsi"/>
                <w:b/>
              </w:rPr>
              <w:t xml:space="preserve"> </w:t>
            </w:r>
            <w:r w:rsidRPr="00C749B8">
              <w:rPr>
                <w:rFonts w:asciiTheme="majorHAnsi" w:hAnsiTheme="majorHAnsi" w:cstheme="majorHAnsi"/>
                <w:b/>
              </w:rPr>
              <w:t>/ SKILLS</w:t>
            </w:r>
          </w:p>
        </w:tc>
      </w:tr>
      <w:tr w:rsidR="00610001" w:rsidRPr="00C749B8" w14:paraId="52C424F8" w14:textId="77777777" w:rsidTr="00F515C5">
        <w:trPr>
          <w:trHeight w:val="273"/>
        </w:trPr>
        <w:tc>
          <w:tcPr>
            <w:tcW w:w="5000" w:type="pct"/>
            <w:gridSpan w:val="4"/>
            <w:shd w:val="clear" w:color="auto" w:fill="auto"/>
          </w:tcPr>
          <w:p w14:paraId="7AFAEEA3" w14:textId="77777777" w:rsidR="00610001" w:rsidRPr="00E64A1F" w:rsidRDefault="00610001" w:rsidP="00E27088">
            <w:pPr>
              <w:rPr>
                <w:rFonts w:asciiTheme="majorHAnsi" w:hAnsiTheme="majorHAnsi" w:cstheme="majorHAnsi"/>
                <w:bCs/>
                <w:sz w:val="22"/>
                <w:szCs w:val="22"/>
              </w:rPr>
            </w:pPr>
          </w:p>
          <w:p w14:paraId="49A19C23" w14:textId="77777777" w:rsidR="00E64A1F" w:rsidRPr="00E64A1F" w:rsidRDefault="00E64A1F" w:rsidP="00E64A1F">
            <w:pPr>
              <w:pStyle w:val="ListParagraph"/>
              <w:widowControl w:val="0"/>
              <w:numPr>
                <w:ilvl w:val="0"/>
                <w:numId w:val="25"/>
              </w:numPr>
              <w:rPr>
                <w:rFonts w:asciiTheme="majorHAnsi" w:hAnsiTheme="majorHAnsi" w:cstheme="majorHAnsi"/>
              </w:rPr>
            </w:pPr>
            <w:r w:rsidRPr="00E64A1F">
              <w:rPr>
                <w:rFonts w:asciiTheme="majorHAnsi" w:hAnsiTheme="majorHAnsi" w:cstheme="majorHAnsi"/>
              </w:rPr>
              <w:t>Comfortable with managing a diverse workload of projects in a high pressure environment.</w:t>
            </w:r>
          </w:p>
          <w:p w14:paraId="57EFCF31" w14:textId="77777777" w:rsidR="00E64A1F" w:rsidRPr="00E64A1F" w:rsidRDefault="00E64A1F" w:rsidP="00E64A1F">
            <w:pPr>
              <w:pStyle w:val="ListParagraph"/>
              <w:widowControl w:val="0"/>
              <w:numPr>
                <w:ilvl w:val="0"/>
                <w:numId w:val="25"/>
              </w:numPr>
              <w:rPr>
                <w:rFonts w:asciiTheme="majorHAnsi" w:hAnsiTheme="majorHAnsi" w:cstheme="majorHAnsi"/>
              </w:rPr>
            </w:pPr>
            <w:r w:rsidRPr="00E64A1F">
              <w:rPr>
                <w:rFonts w:asciiTheme="majorHAnsi" w:hAnsiTheme="majorHAnsi" w:cstheme="majorHAnsi"/>
              </w:rPr>
              <w:t>Consumer insight driven, business planning, commercial strategy and creative skills a must with proven ability to translate into compelling narrative for action.</w:t>
            </w:r>
          </w:p>
          <w:p w14:paraId="1B3154ED" w14:textId="00739C16" w:rsidR="00E64A1F" w:rsidRPr="00E64A1F" w:rsidRDefault="00E64A1F" w:rsidP="00E64A1F">
            <w:pPr>
              <w:pStyle w:val="ListParagraph"/>
              <w:widowControl w:val="0"/>
              <w:numPr>
                <w:ilvl w:val="0"/>
                <w:numId w:val="25"/>
              </w:numPr>
              <w:jc w:val="both"/>
              <w:rPr>
                <w:rFonts w:asciiTheme="majorHAnsi" w:hAnsiTheme="majorHAnsi" w:cstheme="majorHAnsi"/>
                <w:color w:val="000000"/>
                <w:lang w:val="en-US"/>
              </w:rPr>
            </w:pPr>
            <w:r w:rsidRPr="00E64A1F">
              <w:rPr>
                <w:rFonts w:asciiTheme="majorHAnsi" w:hAnsiTheme="majorHAnsi" w:cstheme="majorHAnsi"/>
              </w:rPr>
              <w:t>Track record in building successful relationships with both internal and external partners</w:t>
            </w:r>
            <w:r>
              <w:rPr>
                <w:rFonts w:asciiTheme="majorHAnsi" w:hAnsiTheme="majorHAnsi" w:cstheme="majorHAnsi"/>
              </w:rPr>
              <w:t>.</w:t>
            </w:r>
          </w:p>
          <w:p w14:paraId="0EEB83E9" w14:textId="3333D9BA" w:rsidR="00E64A1F" w:rsidRDefault="00E64A1F" w:rsidP="0038672C">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Entrepreneurial, challenger mindset</w:t>
            </w:r>
            <w:r w:rsidR="00303BF4">
              <w:rPr>
                <w:rFonts w:asciiTheme="majorHAnsi" w:hAnsiTheme="majorHAnsi" w:cstheme="majorHAnsi"/>
                <w:color w:val="000000"/>
                <w:lang w:val="en-US"/>
              </w:rPr>
              <w:t>.</w:t>
            </w:r>
          </w:p>
          <w:p w14:paraId="37D45CB3" w14:textId="6734844B" w:rsidR="00E64A1F" w:rsidRPr="00E64A1F" w:rsidRDefault="00E64A1F" w:rsidP="00611790">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 xml:space="preserve">Good creative </w:t>
            </w:r>
            <w:r w:rsidRPr="00E64A1F">
              <w:rPr>
                <w:rFonts w:asciiTheme="majorHAnsi" w:hAnsiTheme="majorHAnsi" w:cstheme="majorHAnsi"/>
                <w:color w:val="000000"/>
              </w:rPr>
              <w:t>judgement</w:t>
            </w:r>
            <w:r w:rsidR="00303BF4">
              <w:rPr>
                <w:rFonts w:asciiTheme="majorHAnsi" w:hAnsiTheme="majorHAnsi" w:cstheme="majorHAnsi"/>
                <w:color w:val="000000"/>
              </w:rPr>
              <w:t>.</w:t>
            </w:r>
          </w:p>
          <w:p w14:paraId="0A7C4CA8" w14:textId="357A62FA" w:rsidR="00E64A1F" w:rsidRDefault="00E64A1F" w:rsidP="000D2757">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 xml:space="preserve">Ability to think </w:t>
            </w:r>
            <w:r w:rsidR="00303BF4" w:rsidRPr="00E64A1F">
              <w:rPr>
                <w:rFonts w:asciiTheme="majorHAnsi" w:hAnsiTheme="majorHAnsi" w:cstheme="majorHAnsi"/>
                <w:color w:val="000000"/>
                <w:lang w:val="en-US"/>
              </w:rPr>
              <w:t>conceptually yet</w:t>
            </w:r>
            <w:r w:rsidRPr="00E64A1F">
              <w:rPr>
                <w:rFonts w:asciiTheme="majorHAnsi" w:hAnsiTheme="majorHAnsi" w:cstheme="majorHAnsi"/>
                <w:color w:val="000000"/>
                <w:lang w:val="en-US"/>
              </w:rPr>
              <w:t xml:space="preserve"> retaining strong attention to detail.</w:t>
            </w:r>
          </w:p>
          <w:p w14:paraId="2C94C50B" w14:textId="77777777" w:rsidR="00E64A1F" w:rsidRDefault="00E64A1F" w:rsidP="00063DEA">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 xml:space="preserve">Proven ability to deliver outstanding results. </w:t>
            </w:r>
          </w:p>
          <w:p w14:paraId="1D85E2C9" w14:textId="64C41546" w:rsidR="00E64A1F" w:rsidRDefault="00E64A1F" w:rsidP="00B3724A">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Excellent project management skills</w:t>
            </w:r>
            <w:r w:rsidR="00303BF4">
              <w:rPr>
                <w:rFonts w:asciiTheme="majorHAnsi" w:hAnsiTheme="majorHAnsi" w:cstheme="majorHAnsi"/>
                <w:color w:val="000000"/>
                <w:lang w:val="en-US"/>
              </w:rPr>
              <w:t>.</w:t>
            </w:r>
          </w:p>
          <w:p w14:paraId="6A378F55" w14:textId="1A006DED" w:rsidR="00E64A1F" w:rsidRPr="00E64A1F" w:rsidRDefault="00E64A1F" w:rsidP="00B3724A">
            <w:pPr>
              <w:pStyle w:val="ListParagraph"/>
              <w:numPr>
                <w:ilvl w:val="0"/>
                <w:numId w:val="25"/>
              </w:numPr>
              <w:jc w:val="both"/>
              <w:rPr>
                <w:rFonts w:asciiTheme="majorHAnsi" w:hAnsiTheme="majorHAnsi" w:cstheme="majorHAnsi"/>
                <w:color w:val="000000"/>
                <w:lang w:val="en-US"/>
              </w:rPr>
            </w:pPr>
            <w:r w:rsidRPr="00E64A1F">
              <w:rPr>
                <w:rFonts w:asciiTheme="majorHAnsi" w:hAnsiTheme="majorHAnsi" w:cstheme="majorHAnsi"/>
                <w:color w:val="000000"/>
                <w:lang w:val="en-US"/>
              </w:rPr>
              <w:t>Strong ability to build and leverage relationships with internal teams, senior management, agencies and consultants.</w:t>
            </w:r>
          </w:p>
          <w:p w14:paraId="43669DE5" w14:textId="70829242" w:rsidR="00E27088" w:rsidRPr="00E64A1F" w:rsidRDefault="00E64A1F" w:rsidP="00E64A1F">
            <w:pPr>
              <w:pStyle w:val="ListParagraph"/>
              <w:numPr>
                <w:ilvl w:val="0"/>
                <w:numId w:val="25"/>
              </w:numPr>
              <w:rPr>
                <w:rFonts w:asciiTheme="majorHAnsi" w:hAnsiTheme="majorHAnsi" w:cstheme="majorHAnsi"/>
                <w:bCs/>
              </w:rPr>
            </w:pPr>
            <w:r w:rsidRPr="00E64A1F">
              <w:rPr>
                <w:rFonts w:asciiTheme="majorHAnsi" w:hAnsiTheme="majorHAnsi" w:cstheme="majorHAnsi"/>
                <w:color w:val="000000"/>
                <w:lang w:val="en-US"/>
              </w:rPr>
              <w:t>Strong communication skills.</w:t>
            </w:r>
          </w:p>
        </w:tc>
      </w:tr>
      <w:tr w:rsidR="00610001" w:rsidRPr="00C749B8" w14:paraId="10FA2B23" w14:textId="77777777" w:rsidTr="00F515C5">
        <w:trPr>
          <w:trHeight w:val="273"/>
        </w:trPr>
        <w:tc>
          <w:tcPr>
            <w:tcW w:w="5000" w:type="pct"/>
            <w:gridSpan w:val="4"/>
            <w:shd w:val="clear" w:color="auto" w:fill="DEEAF6"/>
          </w:tcPr>
          <w:p w14:paraId="49CB2293" w14:textId="77777777" w:rsidR="00610001" w:rsidRPr="00C749B8" w:rsidRDefault="00610001" w:rsidP="00610001">
            <w:pPr>
              <w:jc w:val="center"/>
              <w:rPr>
                <w:rFonts w:asciiTheme="majorHAnsi" w:hAnsiTheme="majorHAnsi" w:cstheme="majorHAnsi"/>
                <w:b/>
                <w:smallCaps/>
              </w:rPr>
            </w:pPr>
            <w:r w:rsidRPr="00C749B8">
              <w:rPr>
                <w:rFonts w:asciiTheme="majorHAnsi" w:hAnsiTheme="majorHAnsi" w:cstheme="majorHAnsi"/>
                <w:b/>
              </w:rPr>
              <w:t xml:space="preserve"> PROFESSIONAL QUALIFICATIONS &amp; EDUCATION</w:t>
            </w:r>
          </w:p>
        </w:tc>
      </w:tr>
      <w:tr w:rsidR="00610001" w:rsidRPr="00C749B8" w14:paraId="0CC82486" w14:textId="77777777" w:rsidTr="00F515C5">
        <w:trPr>
          <w:trHeight w:val="273"/>
        </w:trPr>
        <w:tc>
          <w:tcPr>
            <w:tcW w:w="5000" w:type="pct"/>
            <w:gridSpan w:val="4"/>
            <w:shd w:val="clear" w:color="auto" w:fill="auto"/>
          </w:tcPr>
          <w:p w14:paraId="01560DF5" w14:textId="77777777" w:rsidR="005E43D8" w:rsidRPr="00C749B8" w:rsidRDefault="005E43D8" w:rsidP="00E27088">
            <w:pPr>
              <w:rPr>
                <w:rFonts w:asciiTheme="majorHAnsi" w:hAnsiTheme="majorHAnsi" w:cstheme="majorHAnsi"/>
                <w:b/>
              </w:rPr>
            </w:pPr>
          </w:p>
          <w:p w14:paraId="65DD3CCF" w14:textId="7A056004" w:rsidR="003F60AB" w:rsidRPr="00AA2A93" w:rsidRDefault="006D28F0" w:rsidP="00AA2A93">
            <w:pPr>
              <w:pStyle w:val="ListParagraph"/>
              <w:numPr>
                <w:ilvl w:val="0"/>
                <w:numId w:val="16"/>
              </w:numPr>
              <w:rPr>
                <w:rFonts w:asciiTheme="majorHAnsi" w:eastAsia="Times New Roman" w:hAnsiTheme="majorHAnsi" w:cstheme="majorHAnsi"/>
                <w:lang w:eastAsia="de-CH"/>
              </w:rPr>
            </w:pPr>
            <w:r w:rsidRPr="00C749B8">
              <w:rPr>
                <w:rFonts w:asciiTheme="majorHAnsi" w:eastAsia="Times New Roman" w:hAnsiTheme="majorHAnsi" w:cstheme="majorHAnsi"/>
                <w:lang w:eastAsia="de-CH"/>
              </w:rPr>
              <w:t xml:space="preserve">Relevant experience </w:t>
            </w:r>
            <w:r w:rsidR="00AA2A93">
              <w:rPr>
                <w:rFonts w:asciiTheme="majorHAnsi" w:eastAsia="Times New Roman" w:hAnsiTheme="majorHAnsi" w:cstheme="majorHAnsi"/>
                <w:lang w:eastAsia="de-CH"/>
              </w:rPr>
              <w:t>within an FMCG background with an emphasis on measurement effectiveness and brand activations</w:t>
            </w:r>
          </w:p>
          <w:p w14:paraId="701FBDFA" w14:textId="4D43377E" w:rsidR="00586F9C" w:rsidRPr="00C749B8" w:rsidRDefault="003F60AB" w:rsidP="00C01FFB">
            <w:pPr>
              <w:pStyle w:val="ListParagraph"/>
              <w:numPr>
                <w:ilvl w:val="0"/>
                <w:numId w:val="16"/>
              </w:numPr>
              <w:rPr>
                <w:rFonts w:asciiTheme="majorHAnsi" w:hAnsiTheme="majorHAnsi" w:cstheme="majorHAnsi"/>
                <w:b/>
                <w:smallCaps/>
              </w:rPr>
            </w:pPr>
            <w:r w:rsidRPr="00FA1C47">
              <w:rPr>
                <w:rFonts w:asciiTheme="majorHAnsi" w:eastAsia="Times New Roman" w:hAnsiTheme="majorHAnsi" w:cstheme="majorHAnsi"/>
                <w:lang w:eastAsia="de-CH"/>
              </w:rPr>
              <w:t xml:space="preserve">Proven track record in driving growth and success </w:t>
            </w:r>
            <w:r w:rsidR="00FA1C47" w:rsidRPr="00FA1C47">
              <w:rPr>
                <w:rFonts w:asciiTheme="majorHAnsi" w:eastAsia="Times New Roman" w:hAnsiTheme="majorHAnsi" w:cstheme="majorHAnsi"/>
                <w:lang w:eastAsia="de-CH"/>
              </w:rPr>
              <w:t>against measurable KPIs</w:t>
            </w:r>
            <w:r w:rsidR="00FA1C47">
              <w:rPr>
                <w:rFonts w:asciiTheme="majorHAnsi" w:eastAsia="Times New Roman" w:hAnsiTheme="majorHAnsi" w:cstheme="majorHAnsi"/>
                <w:lang w:eastAsia="de-CH"/>
              </w:rPr>
              <w:t xml:space="preserve"> within an On Trade/Marketing function</w:t>
            </w:r>
          </w:p>
        </w:tc>
      </w:tr>
      <w:tr w:rsidR="00610001" w:rsidRPr="00C749B8" w14:paraId="1B8D161C" w14:textId="77777777" w:rsidTr="00F515C5">
        <w:trPr>
          <w:trHeight w:val="273"/>
        </w:trPr>
        <w:tc>
          <w:tcPr>
            <w:tcW w:w="5000" w:type="pct"/>
            <w:gridSpan w:val="4"/>
            <w:shd w:val="clear" w:color="auto" w:fill="auto"/>
          </w:tcPr>
          <w:p w14:paraId="691D13CA" w14:textId="77777777" w:rsidR="00610001" w:rsidRPr="00C749B8" w:rsidRDefault="00610001" w:rsidP="00610001">
            <w:pPr>
              <w:shd w:val="clear" w:color="auto" w:fill="DDECF7"/>
              <w:jc w:val="center"/>
              <w:rPr>
                <w:rFonts w:asciiTheme="majorHAnsi" w:hAnsiTheme="majorHAnsi" w:cstheme="majorHAnsi"/>
                <w:b/>
              </w:rPr>
            </w:pPr>
            <w:r w:rsidRPr="00C749B8">
              <w:rPr>
                <w:rFonts w:asciiTheme="majorHAnsi" w:hAnsiTheme="majorHAnsi" w:cstheme="majorHAnsi"/>
                <w:b/>
              </w:rPr>
              <w:t>ROLE DIMENSIONS</w:t>
            </w:r>
          </w:p>
        </w:tc>
      </w:tr>
      <w:tr w:rsidR="00610001" w:rsidRPr="00C749B8" w14:paraId="17E9FBF1" w14:textId="77777777" w:rsidTr="00575F3E">
        <w:trPr>
          <w:trHeight w:val="273"/>
        </w:trPr>
        <w:tc>
          <w:tcPr>
            <w:tcW w:w="1250" w:type="pct"/>
            <w:shd w:val="clear" w:color="auto" w:fill="auto"/>
          </w:tcPr>
          <w:p w14:paraId="0E95EEF7" w14:textId="77777777" w:rsidR="00610001" w:rsidRPr="00C749B8" w:rsidRDefault="00610001" w:rsidP="00610001">
            <w:pPr>
              <w:rPr>
                <w:rFonts w:asciiTheme="majorHAnsi" w:hAnsiTheme="majorHAnsi" w:cstheme="majorHAnsi"/>
              </w:rPr>
            </w:pPr>
            <w:r w:rsidRPr="00C749B8">
              <w:rPr>
                <w:rFonts w:asciiTheme="majorHAnsi" w:hAnsiTheme="majorHAnsi" w:cstheme="majorHAnsi"/>
              </w:rPr>
              <w:t>No of Direct Reports</w:t>
            </w:r>
          </w:p>
        </w:tc>
        <w:tc>
          <w:tcPr>
            <w:tcW w:w="1143" w:type="pct"/>
            <w:shd w:val="clear" w:color="auto" w:fill="auto"/>
          </w:tcPr>
          <w:p w14:paraId="28FD3573" w14:textId="78C2C046" w:rsidR="00610001" w:rsidRPr="00C749B8" w:rsidRDefault="00303BF4" w:rsidP="00610001">
            <w:pPr>
              <w:rPr>
                <w:rFonts w:asciiTheme="majorHAnsi" w:hAnsiTheme="majorHAnsi" w:cstheme="majorHAnsi"/>
              </w:rPr>
            </w:pPr>
            <w:r>
              <w:rPr>
                <w:rFonts w:asciiTheme="majorHAnsi" w:hAnsiTheme="majorHAnsi" w:cstheme="majorHAnsi"/>
              </w:rPr>
              <w:t>0</w:t>
            </w:r>
          </w:p>
        </w:tc>
        <w:tc>
          <w:tcPr>
            <w:tcW w:w="1358" w:type="pct"/>
            <w:shd w:val="clear" w:color="auto" w:fill="auto"/>
          </w:tcPr>
          <w:p w14:paraId="14F84DB4" w14:textId="77777777" w:rsidR="00610001" w:rsidRPr="00C749B8" w:rsidRDefault="00610001" w:rsidP="00610001">
            <w:pPr>
              <w:rPr>
                <w:rFonts w:asciiTheme="majorHAnsi" w:hAnsiTheme="majorHAnsi" w:cstheme="majorHAnsi"/>
              </w:rPr>
            </w:pPr>
            <w:r w:rsidRPr="00C749B8">
              <w:rPr>
                <w:rFonts w:asciiTheme="majorHAnsi" w:hAnsiTheme="majorHAnsi" w:cstheme="majorHAnsi"/>
              </w:rPr>
              <w:t>Financial Impact (Direct)</w:t>
            </w:r>
          </w:p>
        </w:tc>
        <w:tc>
          <w:tcPr>
            <w:tcW w:w="1249" w:type="pct"/>
            <w:shd w:val="clear" w:color="auto" w:fill="auto"/>
          </w:tcPr>
          <w:p w14:paraId="14C9AC77" w14:textId="59FCE97F" w:rsidR="00610001" w:rsidRPr="00C749B8" w:rsidRDefault="00610001" w:rsidP="00610001">
            <w:pPr>
              <w:rPr>
                <w:rFonts w:asciiTheme="majorHAnsi" w:hAnsiTheme="majorHAnsi" w:cstheme="majorHAnsi"/>
              </w:rPr>
            </w:pPr>
          </w:p>
        </w:tc>
      </w:tr>
      <w:tr w:rsidR="00610001" w:rsidRPr="00C749B8" w14:paraId="6DC0A8AA" w14:textId="77777777" w:rsidTr="00575F3E">
        <w:trPr>
          <w:trHeight w:val="273"/>
        </w:trPr>
        <w:tc>
          <w:tcPr>
            <w:tcW w:w="1250" w:type="pct"/>
            <w:shd w:val="clear" w:color="auto" w:fill="auto"/>
          </w:tcPr>
          <w:p w14:paraId="06731490" w14:textId="77777777" w:rsidR="00610001" w:rsidRPr="00C749B8" w:rsidRDefault="00610001" w:rsidP="00610001">
            <w:pPr>
              <w:rPr>
                <w:rFonts w:asciiTheme="majorHAnsi" w:hAnsiTheme="majorHAnsi" w:cstheme="majorHAnsi"/>
              </w:rPr>
            </w:pPr>
            <w:r w:rsidRPr="00C749B8">
              <w:rPr>
                <w:rFonts w:asciiTheme="majorHAnsi" w:hAnsiTheme="majorHAnsi" w:cstheme="majorHAnsi"/>
              </w:rPr>
              <w:t>Total Team Size</w:t>
            </w:r>
          </w:p>
        </w:tc>
        <w:tc>
          <w:tcPr>
            <w:tcW w:w="1143" w:type="pct"/>
            <w:shd w:val="clear" w:color="auto" w:fill="auto"/>
          </w:tcPr>
          <w:p w14:paraId="07E87AC9" w14:textId="2AF2E2AE" w:rsidR="00610001" w:rsidRPr="00C749B8" w:rsidRDefault="00610001" w:rsidP="00610001">
            <w:pPr>
              <w:rPr>
                <w:rFonts w:asciiTheme="majorHAnsi" w:hAnsiTheme="majorHAnsi" w:cstheme="majorHAnsi"/>
              </w:rPr>
            </w:pPr>
          </w:p>
        </w:tc>
        <w:tc>
          <w:tcPr>
            <w:tcW w:w="1358" w:type="pct"/>
            <w:shd w:val="clear" w:color="auto" w:fill="auto"/>
          </w:tcPr>
          <w:p w14:paraId="7CBB1369" w14:textId="77777777" w:rsidR="00610001" w:rsidRPr="00C749B8" w:rsidRDefault="00610001" w:rsidP="00610001">
            <w:pPr>
              <w:rPr>
                <w:rFonts w:asciiTheme="majorHAnsi" w:hAnsiTheme="majorHAnsi" w:cstheme="majorHAnsi"/>
              </w:rPr>
            </w:pPr>
            <w:r w:rsidRPr="00C749B8">
              <w:rPr>
                <w:rFonts w:asciiTheme="majorHAnsi" w:hAnsiTheme="majorHAnsi" w:cstheme="majorHAnsi"/>
              </w:rPr>
              <w:t>Financial Impact (Indirect)</w:t>
            </w:r>
          </w:p>
        </w:tc>
        <w:tc>
          <w:tcPr>
            <w:tcW w:w="1249" w:type="pct"/>
            <w:shd w:val="clear" w:color="auto" w:fill="auto"/>
          </w:tcPr>
          <w:p w14:paraId="2FE48B4C" w14:textId="56968E8B" w:rsidR="00610001" w:rsidRPr="00C749B8" w:rsidRDefault="00610001" w:rsidP="00610001">
            <w:pPr>
              <w:rPr>
                <w:rFonts w:asciiTheme="majorHAnsi" w:hAnsiTheme="majorHAnsi" w:cstheme="majorHAnsi"/>
              </w:rPr>
            </w:pPr>
          </w:p>
        </w:tc>
      </w:tr>
      <w:tr w:rsidR="00610001" w:rsidRPr="00C749B8" w14:paraId="29824051" w14:textId="77777777" w:rsidTr="00575F3E">
        <w:trPr>
          <w:trHeight w:val="273"/>
        </w:trPr>
        <w:tc>
          <w:tcPr>
            <w:tcW w:w="1250" w:type="pct"/>
            <w:shd w:val="clear" w:color="auto" w:fill="auto"/>
          </w:tcPr>
          <w:p w14:paraId="13137B98" w14:textId="77777777" w:rsidR="00610001" w:rsidRPr="00C749B8" w:rsidRDefault="00610001" w:rsidP="00610001">
            <w:pPr>
              <w:rPr>
                <w:rFonts w:asciiTheme="majorHAnsi" w:hAnsiTheme="majorHAnsi" w:cstheme="majorHAnsi"/>
              </w:rPr>
            </w:pPr>
            <w:r w:rsidRPr="00C749B8">
              <w:rPr>
                <w:rFonts w:asciiTheme="majorHAnsi" w:hAnsiTheme="majorHAnsi" w:cstheme="majorHAnsi"/>
              </w:rPr>
              <w:t>No of Locations</w:t>
            </w:r>
          </w:p>
        </w:tc>
        <w:tc>
          <w:tcPr>
            <w:tcW w:w="1143" w:type="pct"/>
            <w:shd w:val="clear" w:color="auto" w:fill="auto"/>
          </w:tcPr>
          <w:p w14:paraId="6D79372E" w14:textId="69E901B1" w:rsidR="00610001" w:rsidRPr="00C749B8" w:rsidRDefault="00610001" w:rsidP="00610001">
            <w:pPr>
              <w:rPr>
                <w:rFonts w:asciiTheme="majorHAnsi" w:hAnsiTheme="majorHAnsi" w:cstheme="majorHAnsi"/>
              </w:rPr>
            </w:pPr>
          </w:p>
        </w:tc>
        <w:tc>
          <w:tcPr>
            <w:tcW w:w="1358" w:type="pct"/>
            <w:shd w:val="clear" w:color="auto" w:fill="auto"/>
          </w:tcPr>
          <w:p w14:paraId="5E46CC0E" w14:textId="1BF5F9FE" w:rsidR="00610001" w:rsidRPr="00C749B8" w:rsidRDefault="00610001" w:rsidP="00610001">
            <w:pPr>
              <w:rPr>
                <w:rFonts w:asciiTheme="majorHAnsi" w:hAnsiTheme="majorHAnsi" w:cstheme="majorHAnsi"/>
              </w:rPr>
            </w:pPr>
            <w:r w:rsidRPr="00C749B8">
              <w:rPr>
                <w:rFonts w:asciiTheme="majorHAnsi" w:hAnsiTheme="majorHAnsi" w:cstheme="majorHAnsi"/>
              </w:rPr>
              <w:t>Other/ People Manager (</w:t>
            </w:r>
            <w:r w:rsidR="001152AA" w:rsidRPr="00C749B8">
              <w:rPr>
                <w:rFonts w:asciiTheme="majorHAnsi" w:hAnsiTheme="majorHAnsi" w:cstheme="majorHAnsi"/>
              </w:rPr>
              <w:t>No</w:t>
            </w:r>
            <w:r w:rsidRPr="00C749B8">
              <w:rPr>
                <w:rFonts w:asciiTheme="majorHAnsi" w:hAnsiTheme="majorHAnsi" w:cstheme="majorHAnsi"/>
              </w:rPr>
              <w:t>)</w:t>
            </w:r>
          </w:p>
        </w:tc>
        <w:tc>
          <w:tcPr>
            <w:tcW w:w="1249" w:type="pct"/>
            <w:shd w:val="clear" w:color="auto" w:fill="auto"/>
          </w:tcPr>
          <w:p w14:paraId="5D0F2819" w14:textId="68E7496E" w:rsidR="00610001" w:rsidRPr="00C749B8" w:rsidRDefault="00610001" w:rsidP="00610001">
            <w:pPr>
              <w:rPr>
                <w:rFonts w:asciiTheme="majorHAnsi" w:hAnsiTheme="majorHAnsi" w:cstheme="majorHAnsi"/>
              </w:rPr>
            </w:pPr>
          </w:p>
        </w:tc>
      </w:tr>
    </w:tbl>
    <w:p w14:paraId="04EA3939" w14:textId="77777777" w:rsidR="00325FD3" w:rsidRPr="00C749B8" w:rsidRDefault="00325FD3" w:rsidP="00EF1689">
      <w:pPr>
        <w:rPr>
          <w:rFonts w:asciiTheme="majorHAnsi" w:hAnsiTheme="majorHAnsi" w:cstheme="majorHAnsi"/>
        </w:rPr>
      </w:pPr>
    </w:p>
    <w:p w14:paraId="41EA9F8C" w14:textId="77777777" w:rsidR="007B678E" w:rsidRPr="00C749B8" w:rsidRDefault="007B678E" w:rsidP="00EF1689">
      <w:pPr>
        <w:rPr>
          <w:rFonts w:asciiTheme="majorHAnsi" w:hAnsiTheme="majorHAnsi" w:cstheme="majorHAnsi"/>
        </w:rPr>
      </w:pPr>
    </w:p>
    <w:sectPr w:rsidR="007B678E" w:rsidRPr="00C749B8" w:rsidSect="00EA60C3">
      <w:pgSz w:w="11907" w:h="16840"/>
      <w:pgMar w:top="1134" w:right="720" w:bottom="1440"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B"/>
    <w:multiLevelType w:val="hybridMultilevel"/>
    <w:tmpl w:val="F99C9D8A"/>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0A661464"/>
    <w:multiLevelType w:val="hybridMultilevel"/>
    <w:tmpl w:val="5324DC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826214"/>
    <w:multiLevelType w:val="hybridMultilevel"/>
    <w:tmpl w:val="BDE6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A59D8"/>
    <w:multiLevelType w:val="hybridMultilevel"/>
    <w:tmpl w:val="88C0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854EC"/>
    <w:multiLevelType w:val="hybridMultilevel"/>
    <w:tmpl w:val="315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1043"/>
    <w:multiLevelType w:val="hybridMultilevel"/>
    <w:tmpl w:val="21984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EA2705"/>
    <w:multiLevelType w:val="hybridMultilevel"/>
    <w:tmpl w:val="53D0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60B55"/>
    <w:multiLevelType w:val="hybridMultilevel"/>
    <w:tmpl w:val="192CF7C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7CF26B5"/>
    <w:multiLevelType w:val="singleLevel"/>
    <w:tmpl w:val="8506B0C4"/>
    <w:lvl w:ilvl="0">
      <w:start w:val="1"/>
      <w:numFmt w:val="bullet"/>
      <w:lvlText w:val=""/>
      <w:lvlJc w:val="left"/>
      <w:pPr>
        <w:tabs>
          <w:tab w:val="num" w:pos="360"/>
        </w:tabs>
        <w:ind w:left="360" w:hanging="360"/>
      </w:pPr>
      <w:rPr>
        <w:rFonts w:ascii="Symbol" w:hAnsi="Symbol" w:hint="default"/>
        <w:color w:val="000000"/>
        <w:sz w:val="16"/>
      </w:rPr>
    </w:lvl>
  </w:abstractNum>
  <w:abstractNum w:abstractNumId="9" w15:restartNumberingAfterBreak="0">
    <w:nsid w:val="48E53A7B"/>
    <w:multiLevelType w:val="hybridMultilevel"/>
    <w:tmpl w:val="7BEE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62936"/>
    <w:multiLevelType w:val="hybridMultilevel"/>
    <w:tmpl w:val="7F5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20E2A"/>
    <w:multiLevelType w:val="hybridMultilevel"/>
    <w:tmpl w:val="2A5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914A7"/>
    <w:multiLevelType w:val="hybridMultilevel"/>
    <w:tmpl w:val="0AC6CD6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E462B1"/>
    <w:multiLevelType w:val="hybridMultilevel"/>
    <w:tmpl w:val="B9E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C27B8"/>
    <w:multiLevelType w:val="hybridMultilevel"/>
    <w:tmpl w:val="CAC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85C8B"/>
    <w:multiLevelType w:val="hybridMultilevel"/>
    <w:tmpl w:val="087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54DDE"/>
    <w:multiLevelType w:val="hybridMultilevel"/>
    <w:tmpl w:val="0A1C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B67ED"/>
    <w:multiLevelType w:val="hybridMultilevel"/>
    <w:tmpl w:val="6E5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84F29"/>
    <w:multiLevelType w:val="multilevel"/>
    <w:tmpl w:val="1AA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3457C"/>
    <w:multiLevelType w:val="hybridMultilevel"/>
    <w:tmpl w:val="DC5C399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1" w15:restartNumberingAfterBreak="0">
    <w:nsid w:val="6D675CA6"/>
    <w:multiLevelType w:val="hybridMultilevel"/>
    <w:tmpl w:val="F336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32068F8"/>
    <w:multiLevelType w:val="hybridMultilevel"/>
    <w:tmpl w:val="8F88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72E"/>
    <w:multiLevelType w:val="hybridMultilevel"/>
    <w:tmpl w:val="536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72888"/>
    <w:multiLevelType w:val="hybridMultilevel"/>
    <w:tmpl w:val="41D4F0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num w:numId="1" w16cid:durableId="2001889177">
    <w:abstractNumId w:val="10"/>
  </w:num>
  <w:num w:numId="2" w16cid:durableId="409158439">
    <w:abstractNumId w:val="19"/>
  </w:num>
  <w:num w:numId="3" w16cid:durableId="2078238338">
    <w:abstractNumId w:val="16"/>
  </w:num>
  <w:num w:numId="4" w16cid:durableId="1063257638">
    <w:abstractNumId w:val="4"/>
  </w:num>
  <w:num w:numId="5" w16cid:durableId="1701129711">
    <w:abstractNumId w:val="20"/>
  </w:num>
  <w:num w:numId="6" w16cid:durableId="813566168">
    <w:abstractNumId w:val="0"/>
  </w:num>
  <w:num w:numId="7" w16cid:durableId="7605584">
    <w:abstractNumId w:val="24"/>
  </w:num>
  <w:num w:numId="8" w16cid:durableId="70348229">
    <w:abstractNumId w:val="23"/>
  </w:num>
  <w:num w:numId="9" w16cid:durableId="1781484694">
    <w:abstractNumId w:val="9"/>
  </w:num>
  <w:num w:numId="10" w16cid:durableId="655763416">
    <w:abstractNumId w:val="13"/>
  </w:num>
  <w:num w:numId="11" w16cid:durableId="147283357">
    <w:abstractNumId w:val="21"/>
  </w:num>
  <w:num w:numId="12" w16cid:durableId="1164125863">
    <w:abstractNumId w:val="8"/>
  </w:num>
  <w:num w:numId="13" w16cid:durableId="133259773">
    <w:abstractNumId w:val="1"/>
  </w:num>
  <w:num w:numId="14" w16cid:durableId="935213458">
    <w:abstractNumId w:val="11"/>
  </w:num>
  <w:num w:numId="15" w16cid:durableId="917716834">
    <w:abstractNumId w:val="15"/>
  </w:num>
  <w:num w:numId="16" w16cid:durableId="1356035738">
    <w:abstractNumId w:val="12"/>
  </w:num>
  <w:num w:numId="17" w16cid:durableId="1237400932">
    <w:abstractNumId w:val="7"/>
  </w:num>
  <w:num w:numId="18" w16cid:durableId="815606392">
    <w:abstractNumId w:val="18"/>
  </w:num>
  <w:num w:numId="19" w16cid:durableId="554514758">
    <w:abstractNumId w:val="22"/>
  </w:num>
  <w:num w:numId="20" w16cid:durableId="795296434">
    <w:abstractNumId w:val="14"/>
  </w:num>
  <w:num w:numId="21" w16cid:durableId="2036073221">
    <w:abstractNumId w:val="6"/>
  </w:num>
  <w:num w:numId="22" w16cid:durableId="1533179378">
    <w:abstractNumId w:val="3"/>
  </w:num>
  <w:num w:numId="23" w16cid:durableId="1664236253">
    <w:abstractNumId w:val="17"/>
  </w:num>
  <w:num w:numId="24" w16cid:durableId="251863632">
    <w:abstractNumId w:val="5"/>
  </w:num>
  <w:num w:numId="25" w16cid:durableId="17339655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041DC"/>
    <w:rsid w:val="00005063"/>
    <w:rsid w:val="0001072A"/>
    <w:rsid w:val="00011D8B"/>
    <w:rsid w:val="000249FB"/>
    <w:rsid w:val="00024FC0"/>
    <w:rsid w:val="00031263"/>
    <w:rsid w:val="00033C96"/>
    <w:rsid w:val="00037A38"/>
    <w:rsid w:val="00044AE7"/>
    <w:rsid w:val="00044E89"/>
    <w:rsid w:val="0004796D"/>
    <w:rsid w:val="0005241C"/>
    <w:rsid w:val="00060725"/>
    <w:rsid w:val="00064945"/>
    <w:rsid w:val="00066E1C"/>
    <w:rsid w:val="000719F6"/>
    <w:rsid w:val="000842C9"/>
    <w:rsid w:val="00086BDF"/>
    <w:rsid w:val="000949A1"/>
    <w:rsid w:val="000A44D2"/>
    <w:rsid w:val="000B06AA"/>
    <w:rsid w:val="000B2801"/>
    <w:rsid w:val="000C2AF1"/>
    <w:rsid w:val="000C7A4F"/>
    <w:rsid w:val="000D1D20"/>
    <w:rsid w:val="000E1888"/>
    <w:rsid w:val="000E2BFE"/>
    <w:rsid w:val="000E3936"/>
    <w:rsid w:val="000E4BFC"/>
    <w:rsid w:val="000E66BE"/>
    <w:rsid w:val="000F5551"/>
    <w:rsid w:val="000F58A9"/>
    <w:rsid w:val="00104824"/>
    <w:rsid w:val="00106694"/>
    <w:rsid w:val="00107E39"/>
    <w:rsid w:val="00110AB7"/>
    <w:rsid w:val="001112CB"/>
    <w:rsid w:val="001129F6"/>
    <w:rsid w:val="001152AA"/>
    <w:rsid w:val="001211E4"/>
    <w:rsid w:val="00121C15"/>
    <w:rsid w:val="00125CCF"/>
    <w:rsid w:val="0012612F"/>
    <w:rsid w:val="001371FB"/>
    <w:rsid w:val="0013778C"/>
    <w:rsid w:val="00137D96"/>
    <w:rsid w:val="00142C37"/>
    <w:rsid w:val="00142C5D"/>
    <w:rsid w:val="001479F8"/>
    <w:rsid w:val="00150B3F"/>
    <w:rsid w:val="00153DC4"/>
    <w:rsid w:val="00155F52"/>
    <w:rsid w:val="0015684B"/>
    <w:rsid w:val="0016024E"/>
    <w:rsid w:val="00165B33"/>
    <w:rsid w:val="001753CA"/>
    <w:rsid w:val="00175762"/>
    <w:rsid w:val="00175CB4"/>
    <w:rsid w:val="0018210F"/>
    <w:rsid w:val="001833FE"/>
    <w:rsid w:val="001865CC"/>
    <w:rsid w:val="00196A8F"/>
    <w:rsid w:val="001A15CA"/>
    <w:rsid w:val="001A1A35"/>
    <w:rsid w:val="001B1A35"/>
    <w:rsid w:val="001B7D00"/>
    <w:rsid w:val="001C016F"/>
    <w:rsid w:val="001C11B9"/>
    <w:rsid w:val="001C2588"/>
    <w:rsid w:val="001D01BB"/>
    <w:rsid w:val="001D0B15"/>
    <w:rsid w:val="001D0FC9"/>
    <w:rsid w:val="001D2F15"/>
    <w:rsid w:val="001D4F44"/>
    <w:rsid w:val="001E0A9B"/>
    <w:rsid w:val="001E3684"/>
    <w:rsid w:val="001E4B53"/>
    <w:rsid w:val="001E5E38"/>
    <w:rsid w:val="001F0358"/>
    <w:rsid w:val="001F112D"/>
    <w:rsid w:val="001F3433"/>
    <w:rsid w:val="001F34DD"/>
    <w:rsid w:val="001F75DB"/>
    <w:rsid w:val="00200257"/>
    <w:rsid w:val="00200967"/>
    <w:rsid w:val="0020260D"/>
    <w:rsid w:val="00206650"/>
    <w:rsid w:val="002101DB"/>
    <w:rsid w:val="00212080"/>
    <w:rsid w:val="002170CA"/>
    <w:rsid w:val="002172CB"/>
    <w:rsid w:val="00220212"/>
    <w:rsid w:val="00220FF7"/>
    <w:rsid w:val="00221600"/>
    <w:rsid w:val="00222C09"/>
    <w:rsid w:val="002370AF"/>
    <w:rsid w:val="00242006"/>
    <w:rsid w:val="00246520"/>
    <w:rsid w:val="00247AC2"/>
    <w:rsid w:val="00261E8C"/>
    <w:rsid w:val="00271FE8"/>
    <w:rsid w:val="00275688"/>
    <w:rsid w:val="00276972"/>
    <w:rsid w:val="00282DEB"/>
    <w:rsid w:val="00293B1B"/>
    <w:rsid w:val="002970EF"/>
    <w:rsid w:val="002B0A39"/>
    <w:rsid w:val="002C1B5C"/>
    <w:rsid w:val="002C2C74"/>
    <w:rsid w:val="002D0A7F"/>
    <w:rsid w:val="002D24B9"/>
    <w:rsid w:val="002D2B6A"/>
    <w:rsid w:val="002D3D96"/>
    <w:rsid w:val="002E787C"/>
    <w:rsid w:val="002F0DB6"/>
    <w:rsid w:val="00303BF4"/>
    <w:rsid w:val="00304FBD"/>
    <w:rsid w:val="003148B7"/>
    <w:rsid w:val="0032053E"/>
    <w:rsid w:val="00325FD3"/>
    <w:rsid w:val="00327FAD"/>
    <w:rsid w:val="00332488"/>
    <w:rsid w:val="00335B8E"/>
    <w:rsid w:val="00337E48"/>
    <w:rsid w:val="00342961"/>
    <w:rsid w:val="00343011"/>
    <w:rsid w:val="003430C8"/>
    <w:rsid w:val="00343947"/>
    <w:rsid w:val="00344243"/>
    <w:rsid w:val="00350D08"/>
    <w:rsid w:val="00350E3A"/>
    <w:rsid w:val="0035490C"/>
    <w:rsid w:val="00354B0F"/>
    <w:rsid w:val="00360F02"/>
    <w:rsid w:val="00373CEA"/>
    <w:rsid w:val="00373EE2"/>
    <w:rsid w:val="00375EF6"/>
    <w:rsid w:val="00380176"/>
    <w:rsid w:val="00383188"/>
    <w:rsid w:val="0038775A"/>
    <w:rsid w:val="00387D9A"/>
    <w:rsid w:val="00395155"/>
    <w:rsid w:val="00395252"/>
    <w:rsid w:val="00395DB2"/>
    <w:rsid w:val="003967E7"/>
    <w:rsid w:val="00397C9E"/>
    <w:rsid w:val="003A32B2"/>
    <w:rsid w:val="003A7082"/>
    <w:rsid w:val="003A7DA5"/>
    <w:rsid w:val="003A7F7E"/>
    <w:rsid w:val="003B0951"/>
    <w:rsid w:val="003B6D5C"/>
    <w:rsid w:val="003C2FCD"/>
    <w:rsid w:val="003C3260"/>
    <w:rsid w:val="003C4329"/>
    <w:rsid w:val="003C5839"/>
    <w:rsid w:val="003C73E1"/>
    <w:rsid w:val="003C7ADC"/>
    <w:rsid w:val="003D199B"/>
    <w:rsid w:val="003D3DD0"/>
    <w:rsid w:val="003D615E"/>
    <w:rsid w:val="003D64DB"/>
    <w:rsid w:val="003E2D68"/>
    <w:rsid w:val="003E48C0"/>
    <w:rsid w:val="003F0060"/>
    <w:rsid w:val="003F60AB"/>
    <w:rsid w:val="00400A0C"/>
    <w:rsid w:val="0040641C"/>
    <w:rsid w:val="00407C6E"/>
    <w:rsid w:val="0042230F"/>
    <w:rsid w:val="00430A45"/>
    <w:rsid w:val="004328E9"/>
    <w:rsid w:val="004348F8"/>
    <w:rsid w:val="004373F5"/>
    <w:rsid w:val="00437A83"/>
    <w:rsid w:val="00440ADF"/>
    <w:rsid w:val="00445DA8"/>
    <w:rsid w:val="004510AA"/>
    <w:rsid w:val="004563AA"/>
    <w:rsid w:val="004647CA"/>
    <w:rsid w:val="00471370"/>
    <w:rsid w:val="004737C3"/>
    <w:rsid w:val="00475A0E"/>
    <w:rsid w:val="0048016A"/>
    <w:rsid w:val="00487AA1"/>
    <w:rsid w:val="00490128"/>
    <w:rsid w:val="00490448"/>
    <w:rsid w:val="004B06CD"/>
    <w:rsid w:val="004B08A0"/>
    <w:rsid w:val="004C7C10"/>
    <w:rsid w:val="004D31E0"/>
    <w:rsid w:val="004D4FCD"/>
    <w:rsid w:val="004E282F"/>
    <w:rsid w:val="004E2F25"/>
    <w:rsid w:val="004E31BC"/>
    <w:rsid w:val="004E5ADC"/>
    <w:rsid w:val="004E6D73"/>
    <w:rsid w:val="00501EAD"/>
    <w:rsid w:val="00510442"/>
    <w:rsid w:val="00510B7D"/>
    <w:rsid w:val="00511153"/>
    <w:rsid w:val="005211DE"/>
    <w:rsid w:val="0052137A"/>
    <w:rsid w:val="00521969"/>
    <w:rsid w:val="00522C71"/>
    <w:rsid w:val="00523DEF"/>
    <w:rsid w:val="00525B20"/>
    <w:rsid w:val="00525F1C"/>
    <w:rsid w:val="0053027E"/>
    <w:rsid w:val="005306ED"/>
    <w:rsid w:val="00531941"/>
    <w:rsid w:val="00532D05"/>
    <w:rsid w:val="00535AFE"/>
    <w:rsid w:val="005402F9"/>
    <w:rsid w:val="00545E4F"/>
    <w:rsid w:val="00550C3B"/>
    <w:rsid w:val="00555A29"/>
    <w:rsid w:val="00562BE0"/>
    <w:rsid w:val="005672B3"/>
    <w:rsid w:val="00575F3E"/>
    <w:rsid w:val="00580635"/>
    <w:rsid w:val="00586F9C"/>
    <w:rsid w:val="005876F5"/>
    <w:rsid w:val="005A10FD"/>
    <w:rsid w:val="005A5533"/>
    <w:rsid w:val="005C2A5C"/>
    <w:rsid w:val="005C47AA"/>
    <w:rsid w:val="005D0128"/>
    <w:rsid w:val="005D1466"/>
    <w:rsid w:val="005E43D8"/>
    <w:rsid w:val="005F3726"/>
    <w:rsid w:val="005F4870"/>
    <w:rsid w:val="005F6A39"/>
    <w:rsid w:val="00601731"/>
    <w:rsid w:val="006029D0"/>
    <w:rsid w:val="00603560"/>
    <w:rsid w:val="00603C5D"/>
    <w:rsid w:val="00607C24"/>
    <w:rsid w:val="00610001"/>
    <w:rsid w:val="00611841"/>
    <w:rsid w:val="00611ABC"/>
    <w:rsid w:val="00612057"/>
    <w:rsid w:val="006128BE"/>
    <w:rsid w:val="00617192"/>
    <w:rsid w:val="00631B63"/>
    <w:rsid w:val="0063789E"/>
    <w:rsid w:val="00641F8B"/>
    <w:rsid w:val="00643E1C"/>
    <w:rsid w:val="006454B9"/>
    <w:rsid w:val="00647CC2"/>
    <w:rsid w:val="00650080"/>
    <w:rsid w:val="00650462"/>
    <w:rsid w:val="00656C1A"/>
    <w:rsid w:val="00657630"/>
    <w:rsid w:val="00662E44"/>
    <w:rsid w:val="00664ABD"/>
    <w:rsid w:val="006711A7"/>
    <w:rsid w:val="00677183"/>
    <w:rsid w:val="0067772C"/>
    <w:rsid w:val="00680DCE"/>
    <w:rsid w:val="00681C65"/>
    <w:rsid w:val="00683E9F"/>
    <w:rsid w:val="00692376"/>
    <w:rsid w:val="0069254E"/>
    <w:rsid w:val="006A2606"/>
    <w:rsid w:val="006B08F9"/>
    <w:rsid w:val="006B0C46"/>
    <w:rsid w:val="006B15BE"/>
    <w:rsid w:val="006B655E"/>
    <w:rsid w:val="006C0392"/>
    <w:rsid w:val="006C2235"/>
    <w:rsid w:val="006C2AFD"/>
    <w:rsid w:val="006C3EDD"/>
    <w:rsid w:val="006C6C72"/>
    <w:rsid w:val="006C6EBD"/>
    <w:rsid w:val="006D28F0"/>
    <w:rsid w:val="006D54E2"/>
    <w:rsid w:val="006E05DE"/>
    <w:rsid w:val="006E1692"/>
    <w:rsid w:val="0070278F"/>
    <w:rsid w:val="007071F7"/>
    <w:rsid w:val="00707289"/>
    <w:rsid w:val="00717947"/>
    <w:rsid w:val="0072105E"/>
    <w:rsid w:val="00722925"/>
    <w:rsid w:val="007240FC"/>
    <w:rsid w:val="00731B97"/>
    <w:rsid w:val="00733CDF"/>
    <w:rsid w:val="0073739C"/>
    <w:rsid w:val="00746133"/>
    <w:rsid w:val="007578DC"/>
    <w:rsid w:val="0076181D"/>
    <w:rsid w:val="00765672"/>
    <w:rsid w:val="00766088"/>
    <w:rsid w:val="00767CD9"/>
    <w:rsid w:val="00772CEF"/>
    <w:rsid w:val="00772EA2"/>
    <w:rsid w:val="007731C5"/>
    <w:rsid w:val="007803BB"/>
    <w:rsid w:val="007806D8"/>
    <w:rsid w:val="007822CF"/>
    <w:rsid w:val="007845F6"/>
    <w:rsid w:val="00785C6C"/>
    <w:rsid w:val="0078792A"/>
    <w:rsid w:val="0079133B"/>
    <w:rsid w:val="00795F2F"/>
    <w:rsid w:val="00797B8A"/>
    <w:rsid w:val="007A14F7"/>
    <w:rsid w:val="007A3842"/>
    <w:rsid w:val="007B402F"/>
    <w:rsid w:val="007B4A8E"/>
    <w:rsid w:val="007B638F"/>
    <w:rsid w:val="007B678E"/>
    <w:rsid w:val="007C0FEC"/>
    <w:rsid w:val="007C2B1A"/>
    <w:rsid w:val="007C4F96"/>
    <w:rsid w:val="007C5116"/>
    <w:rsid w:val="007C51BF"/>
    <w:rsid w:val="007D4914"/>
    <w:rsid w:val="007E083C"/>
    <w:rsid w:val="007E5790"/>
    <w:rsid w:val="007E75D1"/>
    <w:rsid w:val="007F7070"/>
    <w:rsid w:val="008020B0"/>
    <w:rsid w:val="00803608"/>
    <w:rsid w:val="00806519"/>
    <w:rsid w:val="008127EF"/>
    <w:rsid w:val="00813054"/>
    <w:rsid w:val="008169BB"/>
    <w:rsid w:val="00820DC5"/>
    <w:rsid w:val="008223F7"/>
    <w:rsid w:val="0082337E"/>
    <w:rsid w:val="00825933"/>
    <w:rsid w:val="00827341"/>
    <w:rsid w:val="00830F6C"/>
    <w:rsid w:val="0083441C"/>
    <w:rsid w:val="008357BA"/>
    <w:rsid w:val="00841E6A"/>
    <w:rsid w:val="008427C1"/>
    <w:rsid w:val="00852CA4"/>
    <w:rsid w:val="00853972"/>
    <w:rsid w:val="0085551D"/>
    <w:rsid w:val="00865A92"/>
    <w:rsid w:val="00870918"/>
    <w:rsid w:val="00871787"/>
    <w:rsid w:val="00872989"/>
    <w:rsid w:val="008743C7"/>
    <w:rsid w:val="00877448"/>
    <w:rsid w:val="008866AA"/>
    <w:rsid w:val="00894B8C"/>
    <w:rsid w:val="00894D98"/>
    <w:rsid w:val="00896B71"/>
    <w:rsid w:val="008A0622"/>
    <w:rsid w:val="008A3576"/>
    <w:rsid w:val="008A5079"/>
    <w:rsid w:val="008A730A"/>
    <w:rsid w:val="008B0D52"/>
    <w:rsid w:val="008B1A1A"/>
    <w:rsid w:val="008B487E"/>
    <w:rsid w:val="008B68AB"/>
    <w:rsid w:val="008C046E"/>
    <w:rsid w:val="008C264B"/>
    <w:rsid w:val="008D754A"/>
    <w:rsid w:val="008E63B6"/>
    <w:rsid w:val="008F3F09"/>
    <w:rsid w:val="008F4CEE"/>
    <w:rsid w:val="008F5DA4"/>
    <w:rsid w:val="008F7DB9"/>
    <w:rsid w:val="00907168"/>
    <w:rsid w:val="00907866"/>
    <w:rsid w:val="0091177B"/>
    <w:rsid w:val="00915C59"/>
    <w:rsid w:val="00916310"/>
    <w:rsid w:val="00916582"/>
    <w:rsid w:val="009169D8"/>
    <w:rsid w:val="00934BC2"/>
    <w:rsid w:val="00935CBD"/>
    <w:rsid w:val="0094009E"/>
    <w:rsid w:val="009419C1"/>
    <w:rsid w:val="00942E7D"/>
    <w:rsid w:val="0095087D"/>
    <w:rsid w:val="00955650"/>
    <w:rsid w:val="00955671"/>
    <w:rsid w:val="0095573A"/>
    <w:rsid w:val="0095701E"/>
    <w:rsid w:val="00957961"/>
    <w:rsid w:val="00962588"/>
    <w:rsid w:val="00966C7A"/>
    <w:rsid w:val="00975F1D"/>
    <w:rsid w:val="009831CC"/>
    <w:rsid w:val="0099085F"/>
    <w:rsid w:val="00990F3D"/>
    <w:rsid w:val="009947A5"/>
    <w:rsid w:val="00997983"/>
    <w:rsid w:val="009A69C2"/>
    <w:rsid w:val="009A7845"/>
    <w:rsid w:val="009B0288"/>
    <w:rsid w:val="009B0A9F"/>
    <w:rsid w:val="009B1B64"/>
    <w:rsid w:val="009B26D8"/>
    <w:rsid w:val="009B450F"/>
    <w:rsid w:val="009C40CA"/>
    <w:rsid w:val="009C6EDC"/>
    <w:rsid w:val="009D0D22"/>
    <w:rsid w:val="009D7528"/>
    <w:rsid w:val="009D7B72"/>
    <w:rsid w:val="009E2F97"/>
    <w:rsid w:val="009E41E7"/>
    <w:rsid w:val="009E4A06"/>
    <w:rsid w:val="009E640B"/>
    <w:rsid w:val="009F3DB3"/>
    <w:rsid w:val="009F44C0"/>
    <w:rsid w:val="009F4AC6"/>
    <w:rsid w:val="009F671F"/>
    <w:rsid w:val="00A00FAA"/>
    <w:rsid w:val="00A05BFD"/>
    <w:rsid w:val="00A20F80"/>
    <w:rsid w:val="00A2354F"/>
    <w:rsid w:val="00A26CFC"/>
    <w:rsid w:val="00A323F5"/>
    <w:rsid w:val="00A3266A"/>
    <w:rsid w:val="00A3375E"/>
    <w:rsid w:val="00A33B6E"/>
    <w:rsid w:val="00A340E9"/>
    <w:rsid w:val="00A437A6"/>
    <w:rsid w:val="00A45937"/>
    <w:rsid w:val="00A54B9F"/>
    <w:rsid w:val="00A567D9"/>
    <w:rsid w:val="00A5771C"/>
    <w:rsid w:val="00A57C9C"/>
    <w:rsid w:val="00A61830"/>
    <w:rsid w:val="00A62326"/>
    <w:rsid w:val="00A6533F"/>
    <w:rsid w:val="00A6664A"/>
    <w:rsid w:val="00A6680C"/>
    <w:rsid w:val="00A76CC9"/>
    <w:rsid w:val="00A77C33"/>
    <w:rsid w:val="00A8258C"/>
    <w:rsid w:val="00A839BB"/>
    <w:rsid w:val="00A8501F"/>
    <w:rsid w:val="00A90C4F"/>
    <w:rsid w:val="00A93ED3"/>
    <w:rsid w:val="00A93F92"/>
    <w:rsid w:val="00AA2A93"/>
    <w:rsid w:val="00AA365C"/>
    <w:rsid w:val="00AA4559"/>
    <w:rsid w:val="00AB0F36"/>
    <w:rsid w:val="00AB5715"/>
    <w:rsid w:val="00AB742D"/>
    <w:rsid w:val="00AC0939"/>
    <w:rsid w:val="00AC34D5"/>
    <w:rsid w:val="00AD3216"/>
    <w:rsid w:val="00AD44D1"/>
    <w:rsid w:val="00AD5BAC"/>
    <w:rsid w:val="00AD5F67"/>
    <w:rsid w:val="00AD7B88"/>
    <w:rsid w:val="00AE3711"/>
    <w:rsid w:val="00AE4558"/>
    <w:rsid w:val="00AE4ACE"/>
    <w:rsid w:val="00AE742A"/>
    <w:rsid w:val="00AF02AA"/>
    <w:rsid w:val="00AF37B3"/>
    <w:rsid w:val="00AF64FD"/>
    <w:rsid w:val="00AF6D9B"/>
    <w:rsid w:val="00B055F9"/>
    <w:rsid w:val="00B2229B"/>
    <w:rsid w:val="00B25A07"/>
    <w:rsid w:val="00B30CFB"/>
    <w:rsid w:val="00B33D24"/>
    <w:rsid w:val="00B4336D"/>
    <w:rsid w:val="00B478E4"/>
    <w:rsid w:val="00B529E1"/>
    <w:rsid w:val="00B54035"/>
    <w:rsid w:val="00B54517"/>
    <w:rsid w:val="00B579B2"/>
    <w:rsid w:val="00B604B1"/>
    <w:rsid w:val="00B60B0F"/>
    <w:rsid w:val="00B62253"/>
    <w:rsid w:val="00B7333A"/>
    <w:rsid w:val="00B74D52"/>
    <w:rsid w:val="00B75A9A"/>
    <w:rsid w:val="00B76114"/>
    <w:rsid w:val="00B8067E"/>
    <w:rsid w:val="00B81087"/>
    <w:rsid w:val="00B81FBA"/>
    <w:rsid w:val="00B90709"/>
    <w:rsid w:val="00B9269C"/>
    <w:rsid w:val="00B93B98"/>
    <w:rsid w:val="00B947DB"/>
    <w:rsid w:val="00B95B84"/>
    <w:rsid w:val="00B96C55"/>
    <w:rsid w:val="00BB2559"/>
    <w:rsid w:val="00BB45F7"/>
    <w:rsid w:val="00BB6514"/>
    <w:rsid w:val="00BC63B8"/>
    <w:rsid w:val="00BD0C07"/>
    <w:rsid w:val="00BD100F"/>
    <w:rsid w:val="00BD42EE"/>
    <w:rsid w:val="00BD5255"/>
    <w:rsid w:val="00BD55D9"/>
    <w:rsid w:val="00BE0FC2"/>
    <w:rsid w:val="00BE2554"/>
    <w:rsid w:val="00BE478A"/>
    <w:rsid w:val="00BE55FE"/>
    <w:rsid w:val="00BF1B76"/>
    <w:rsid w:val="00BF6E78"/>
    <w:rsid w:val="00C01630"/>
    <w:rsid w:val="00C01FFB"/>
    <w:rsid w:val="00C023CD"/>
    <w:rsid w:val="00C069FE"/>
    <w:rsid w:val="00C07D57"/>
    <w:rsid w:val="00C16F19"/>
    <w:rsid w:val="00C22AB6"/>
    <w:rsid w:val="00C34FD8"/>
    <w:rsid w:val="00C37164"/>
    <w:rsid w:val="00C40271"/>
    <w:rsid w:val="00C422B3"/>
    <w:rsid w:val="00C504C0"/>
    <w:rsid w:val="00C57C7B"/>
    <w:rsid w:val="00C60EBB"/>
    <w:rsid w:val="00C66505"/>
    <w:rsid w:val="00C749B8"/>
    <w:rsid w:val="00C767CA"/>
    <w:rsid w:val="00C7799F"/>
    <w:rsid w:val="00C80D30"/>
    <w:rsid w:val="00C8485C"/>
    <w:rsid w:val="00C85184"/>
    <w:rsid w:val="00C85206"/>
    <w:rsid w:val="00C914EE"/>
    <w:rsid w:val="00C9350D"/>
    <w:rsid w:val="00C93CC7"/>
    <w:rsid w:val="00C9652C"/>
    <w:rsid w:val="00CA2CBB"/>
    <w:rsid w:val="00CA2E04"/>
    <w:rsid w:val="00CB376C"/>
    <w:rsid w:val="00CB69C5"/>
    <w:rsid w:val="00CB71AF"/>
    <w:rsid w:val="00CB7254"/>
    <w:rsid w:val="00CC2760"/>
    <w:rsid w:val="00CC7433"/>
    <w:rsid w:val="00CE7CAA"/>
    <w:rsid w:val="00CF3283"/>
    <w:rsid w:val="00CF37E5"/>
    <w:rsid w:val="00CF5DB7"/>
    <w:rsid w:val="00CF69C4"/>
    <w:rsid w:val="00CF70F5"/>
    <w:rsid w:val="00CF79DD"/>
    <w:rsid w:val="00D01D2F"/>
    <w:rsid w:val="00D03B56"/>
    <w:rsid w:val="00D07049"/>
    <w:rsid w:val="00D07905"/>
    <w:rsid w:val="00D112C1"/>
    <w:rsid w:val="00D25883"/>
    <w:rsid w:val="00D26A10"/>
    <w:rsid w:val="00D3368F"/>
    <w:rsid w:val="00D337C6"/>
    <w:rsid w:val="00D37E3E"/>
    <w:rsid w:val="00D52CEB"/>
    <w:rsid w:val="00D53C8E"/>
    <w:rsid w:val="00D53DB9"/>
    <w:rsid w:val="00D55AD8"/>
    <w:rsid w:val="00D57720"/>
    <w:rsid w:val="00D63056"/>
    <w:rsid w:val="00D65EDC"/>
    <w:rsid w:val="00D66408"/>
    <w:rsid w:val="00D70384"/>
    <w:rsid w:val="00D723B1"/>
    <w:rsid w:val="00D7323B"/>
    <w:rsid w:val="00D73395"/>
    <w:rsid w:val="00D751A7"/>
    <w:rsid w:val="00D803BE"/>
    <w:rsid w:val="00D865E8"/>
    <w:rsid w:val="00D875E4"/>
    <w:rsid w:val="00D948FA"/>
    <w:rsid w:val="00D955B4"/>
    <w:rsid w:val="00D96A6F"/>
    <w:rsid w:val="00DA1348"/>
    <w:rsid w:val="00DA612D"/>
    <w:rsid w:val="00DA641C"/>
    <w:rsid w:val="00DB5A68"/>
    <w:rsid w:val="00DC20FB"/>
    <w:rsid w:val="00DC2162"/>
    <w:rsid w:val="00DD2022"/>
    <w:rsid w:val="00DD29FA"/>
    <w:rsid w:val="00DD36C7"/>
    <w:rsid w:val="00DD50E1"/>
    <w:rsid w:val="00DE42C2"/>
    <w:rsid w:val="00DE62CF"/>
    <w:rsid w:val="00DF5293"/>
    <w:rsid w:val="00DF635D"/>
    <w:rsid w:val="00E0134E"/>
    <w:rsid w:val="00E01486"/>
    <w:rsid w:val="00E037B3"/>
    <w:rsid w:val="00E044C0"/>
    <w:rsid w:val="00E11B7C"/>
    <w:rsid w:val="00E1649B"/>
    <w:rsid w:val="00E2100D"/>
    <w:rsid w:val="00E211F5"/>
    <w:rsid w:val="00E223B0"/>
    <w:rsid w:val="00E27088"/>
    <w:rsid w:val="00E277E6"/>
    <w:rsid w:val="00E3305C"/>
    <w:rsid w:val="00E3577A"/>
    <w:rsid w:val="00E43CFC"/>
    <w:rsid w:val="00E6232C"/>
    <w:rsid w:val="00E64A1F"/>
    <w:rsid w:val="00E66188"/>
    <w:rsid w:val="00E8260D"/>
    <w:rsid w:val="00E92525"/>
    <w:rsid w:val="00E94429"/>
    <w:rsid w:val="00E9710C"/>
    <w:rsid w:val="00EA5C7E"/>
    <w:rsid w:val="00EA60C3"/>
    <w:rsid w:val="00EA7931"/>
    <w:rsid w:val="00EB224E"/>
    <w:rsid w:val="00EB78FD"/>
    <w:rsid w:val="00EC38F4"/>
    <w:rsid w:val="00EC4DC1"/>
    <w:rsid w:val="00EC6D6F"/>
    <w:rsid w:val="00ED06E3"/>
    <w:rsid w:val="00ED10E4"/>
    <w:rsid w:val="00EE2C65"/>
    <w:rsid w:val="00EE64D3"/>
    <w:rsid w:val="00EF133D"/>
    <w:rsid w:val="00EF1689"/>
    <w:rsid w:val="00EF78FE"/>
    <w:rsid w:val="00F002D2"/>
    <w:rsid w:val="00F01262"/>
    <w:rsid w:val="00F03997"/>
    <w:rsid w:val="00F110AA"/>
    <w:rsid w:val="00F13BA9"/>
    <w:rsid w:val="00F20D04"/>
    <w:rsid w:val="00F32307"/>
    <w:rsid w:val="00F32701"/>
    <w:rsid w:val="00F34957"/>
    <w:rsid w:val="00F35AFF"/>
    <w:rsid w:val="00F42400"/>
    <w:rsid w:val="00F43200"/>
    <w:rsid w:val="00F50958"/>
    <w:rsid w:val="00F515C5"/>
    <w:rsid w:val="00F56643"/>
    <w:rsid w:val="00F60DD2"/>
    <w:rsid w:val="00F6576C"/>
    <w:rsid w:val="00F6759F"/>
    <w:rsid w:val="00F67F00"/>
    <w:rsid w:val="00F70A4F"/>
    <w:rsid w:val="00F72FD6"/>
    <w:rsid w:val="00F750F9"/>
    <w:rsid w:val="00F77B94"/>
    <w:rsid w:val="00F83750"/>
    <w:rsid w:val="00F87C4F"/>
    <w:rsid w:val="00F9134E"/>
    <w:rsid w:val="00F93509"/>
    <w:rsid w:val="00F9487D"/>
    <w:rsid w:val="00F96C88"/>
    <w:rsid w:val="00FA0189"/>
    <w:rsid w:val="00FA030F"/>
    <w:rsid w:val="00FA1389"/>
    <w:rsid w:val="00FA1C47"/>
    <w:rsid w:val="00FC7BD4"/>
    <w:rsid w:val="00FD1432"/>
    <w:rsid w:val="00FD6389"/>
    <w:rsid w:val="00FD6FDA"/>
    <w:rsid w:val="00FE2AEA"/>
    <w:rsid w:val="0989C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styleId="NormalWeb">
    <w:name w:val="Normal (Web)"/>
    <w:basedOn w:val="Normal"/>
    <w:uiPriority w:val="99"/>
    <w:unhideWhenUsed/>
    <w:rsid w:val="00610001"/>
    <w:pPr>
      <w:spacing w:before="100" w:beforeAutospacing="1" w:after="100" w:afterAutospacing="1"/>
    </w:pPr>
    <w:rPr>
      <w:sz w:val="24"/>
      <w:szCs w:val="24"/>
      <w:lang w:eastAsia="en-GB"/>
    </w:rPr>
  </w:style>
  <w:style w:type="paragraph" w:styleId="Header">
    <w:name w:val="header"/>
    <w:basedOn w:val="Normal"/>
    <w:link w:val="HeaderChar"/>
    <w:unhideWhenUsed/>
    <w:rsid w:val="001E4B53"/>
    <w:pPr>
      <w:widowControl w:val="0"/>
      <w:tabs>
        <w:tab w:val="center" w:pos="4153"/>
        <w:tab w:val="right" w:pos="8306"/>
      </w:tabs>
      <w:snapToGrid w:val="0"/>
    </w:pPr>
    <w:rPr>
      <w:rFonts w:ascii="CG Times" w:hAnsi="CG Times"/>
      <w:lang w:val="ru-RU" w:eastAsia="en-US"/>
    </w:rPr>
  </w:style>
  <w:style w:type="character" w:customStyle="1" w:styleId="HeaderChar">
    <w:name w:val="Header Char"/>
    <w:basedOn w:val="DefaultParagraphFont"/>
    <w:link w:val="Header"/>
    <w:rsid w:val="001E4B53"/>
    <w:rPr>
      <w:rFonts w:ascii="CG Times" w:hAnsi="CG Time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6731">
      <w:bodyDiv w:val="1"/>
      <w:marLeft w:val="0"/>
      <w:marRight w:val="0"/>
      <w:marTop w:val="0"/>
      <w:marBottom w:val="0"/>
      <w:divBdr>
        <w:top w:val="none" w:sz="0" w:space="0" w:color="auto"/>
        <w:left w:val="none" w:sz="0" w:space="0" w:color="auto"/>
        <w:bottom w:val="none" w:sz="0" w:space="0" w:color="auto"/>
        <w:right w:val="none" w:sz="0" w:space="0" w:color="auto"/>
      </w:divBdr>
    </w:div>
    <w:div w:id="211159906">
      <w:bodyDiv w:val="1"/>
      <w:marLeft w:val="0"/>
      <w:marRight w:val="0"/>
      <w:marTop w:val="0"/>
      <w:marBottom w:val="0"/>
      <w:divBdr>
        <w:top w:val="none" w:sz="0" w:space="0" w:color="auto"/>
        <w:left w:val="none" w:sz="0" w:space="0" w:color="auto"/>
        <w:bottom w:val="none" w:sz="0" w:space="0" w:color="auto"/>
        <w:right w:val="none" w:sz="0" w:space="0" w:color="auto"/>
      </w:divBdr>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968">
      <w:bodyDiv w:val="1"/>
      <w:marLeft w:val="0"/>
      <w:marRight w:val="0"/>
      <w:marTop w:val="0"/>
      <w:marBottom w:val="0"/>
      <w:divBdr>
        <w:top w:val="none" w:sz="0" w:space="0" w:color="auto"/>
        <w:left w:val="none" w:sz="0" w:space="0" w:color="auto"/>
        <w:bottom w:val="none" w:sz="0" w:space="0" w:color="auto"/>
        <w:right w:val="none" w:sz="0" w:space="0" w:color="auto"/>
      </w:divBdr>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A53677E84748A29EE3D026F79A02" ma:contentTypeVersion="7" ma:contentTypeDescription="Create a new document." ma:contentTypeScope="" ma:versionID="47611cfc90bd1befed67ba9aa0fa3cfc">
  <xsd:schema xmlns:xsd="http://www.w3.org/2001/XMLSchema" xmlns:xs="http://www.w3.org/2001/XMLSchema" xmlns:p="http://schemas.microsoft.com/office/2006/metadata/properties" xmlns:ns2="5690ae85-bbef-436e-871f-ee5d1d6842b5" xmlns:ns3="cb885612-a571-4239-b6c7-c29bd022cb76" targetNamespace="http://schemas.microsoft.com/office/2006/metadata/properties" ma:root="true" ma:fieldsID="3bc3cfcd74615e4308ca7667ad5823ff" ns2:_="" ns3:_="">
    <xsd:import namespace="5690ae85-bbef-436e-871f-ee5d1d6842b5"/>
    <xsd:import namespace="cb885612-a571-4239-b6c7-c29bd022cb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ae85-bbef-436e-871f-ee5d1d68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pproved" ma:index="14" nillable="true" ma:displayName="approved" ma:default="yes" ma:format="Dropdown" ma:internalName="approv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85612-a571-4239-b6c7-c29bd022c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 xmlns="5690ae85-bbef-436e-871f-ee5d1d6842b5">yes</appro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90A2D71-1411-418E-A4E9-6190BCE8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0ae85-bbef-436e-871f-ee5d1d6842b5"/>
    <ds:schemaRef ds:uri="cb885612-a571-4239-b6c7-c29bd022c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C019D-B3C5-4ED4-BE2C-7EB8A665D49A}">
  <ds:schemaRefs>
    <ds:schemaRef ds:uri="http://schemas.microsoft.com/office/2006/metadata/properties"/>
    <ds:schemaRef ds:uri="http://schemas.microsoft.com/office/infopath/2007/PartnerControls"/>
    <ds:schemaRef ds:uri="5690ae85-bbef-436e-871f-ee5d1d6842b5"/>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067CBD72-A1F2-4883-935B-491562EA2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Life Business – Role Profile 7</vt:lpstr>
    </vt:vector>
  </TitlesOfParts>
  <Company>Zurich Financial Services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Danielle Stavrakis</cp:lastModifiedBy>
  <cp:revision>6</cp:revision>
  <cp:lastPrinted>2024-02-19T14:27:00Z</cp:lastPrinted>
  <dcterms:created xsi:type="dcterms:W3CDTF">2024-06-05T13:49:00Z</dcterms:created>
  <dcterms:modified xsi:type="dcterms:W3CDTF">2024-08-30T14:43:00Z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0x010100054DA53677E84748A29EE3D026F79A02</vt:lpwstr>
  </property>
  <property fmtid="{D5CDD505-2E9C-101B-9397-08002B2CF9AE}" pid="4" name="MediaServiceImageTags">
    <vt:lpwstr/>
  </property>
</Properties>
</file>