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F86AA" w14:textId="77777777" w:rsidR="00412593" w:rsidRDefault="00ED281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ROLE PROFILE</w:t>
      </w:r>
    </w:p>
    <w:p w14:paraId="602DE2A6" w14:textId="77777777" w:rsidR="00412593" w:rsidRDefault="00412593">
      <w:pPr>
        <w:jc w:val="center"/>
        <w:rPr>
          <w:rFonts w:ascii="Calibri" w:eastAsia="Calibri" w:hAnsi="Calibri" w:cs="Calibri"/>
        </w:rPr>
      </w:pPr>
    </w:p>
    <w:tbl>
      <w:tblPr>
        <w:tblStyle w:val="a"/>
        <w:tblW w:w="10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977"/>
        <w:gridCol w:w="1138"/>
        <w:gridCol w:w="3795"/>
      </w:tblGrid>
      <w:tr w:rsidR="00412593" w14:paraId="5323DB4A" w14:textId="77777777">
        <w:tc>
          <w:tcPr>
            <w:tcW w:w="2093" w:type="dxa"/>
          </w:tcPr>
          <w:p w14:paraId="5B5CF1AA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Role Title</w:t>
            </w:r>
          </w:p>
        </w:tc>
        <w:tc>
          <w:tcPr>
            <w:tcW w:w="2977" w:type="dxa"/>
          </w:tcPr>
          <w:p w14:paraId="17AFEE29" w14:textId="158DFA99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Premium</w:t>
            </w:r>
            <w:r>
              <w:rPr>
                <w:rFonts w:ascii="Calibri" w:eastAsia="Calibri" w:hAnsi="Calibri" w:cs="Calibri"/>
                <w:b/>
              </w:rPr>
              <w:t xml:space="preserve"> Account Manager </w:t>
            </w:r>
          </w:p>
        </w:tc>
        <w:tc>
          <w:tcPr>
            <w:tcW w:w="1138" w:type="dxa"/>
          </w:tcPr>
          <w:p w14:paraId="535067D8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Location</w:t>
            </w:r>
          </w:p>
        </w:tc>
        <w:tc>
          <w:tcPr>
            <w:tcW w:w="3795" w:type="dxa"/>
          </w:tcPr>
          <w:p w14:paraId="4EACB836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Field Based</w:t>
            </w:r>
          </w:p>
        </w:tc>
      </w:tr>
      <w:tr w:rsidR="00412593" w14:paraId="0F07960F" w14:textId="77777777">
        <w:tc>
          <w:tcPr>
            <w:tcW w:w="2093" w:type="dxa"/>
          </w:tcPr>
          <w:p w14:paraId="21A08066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Business Unit</w:t>
            </w:r>
          </w:p>
        </w:tc>
        <w:tc>
          <w:tcPr>
            <w:tcW w:w="2977" w:type="dxa"/>
          </w:tcPr>
          <w:p w14:paraId="256A8CB8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On Trade Sales</w:t>
            </w:r>
          </w:p>
        </w:tc>
        <w:tc>
          <w:tcPr>
            <w:tcW w:w="1138" w:type="dxa"/>
          </w:tcPr>
          <w:p w14:paraId="03A52326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Job Family</w:t>
            </w:r>
          </w:p>
        </w:tc>
        <w:tc>
          <w:tcPr>
            <w:tcW w:w="3795" w:type="dxa"/>
          </w:tcPr>
          <w:p w14:paraId="71421409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Sales &amp; Distribution</w:t>
            </w:r>
          </w:p>
        </w:tc>
      </w:tr>
      <w:tr w:rsidR="00412593" w14:paraId="20C29A29" w14:textId="77777777">
        <w:trPr>
          <w:trHeight w:val="272"/>
        </w:trPr>
        <w:tc>
          <w:tcPr>
            <w:tcW w:w="2093" w:type="dxa"/>
          </w:tcPr>
          <w:p w14:paraId="3114696F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Reports to </w:t>
            </w:r>
          </w:p>
        </w:tc>
        <w:tc>
          <w:tcPr>
            <w:tcW w:w="2977" w:type="dxa"/>
          </w:tcPr>
          <w:p w14:paraId="771D92B3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Head of Premium Wine Sales</w:t>
            </w:r>
          </w:p>
        </w:tc>
        <w:tc>
          <w:tcPr>
            <w:tcW w:w="1138" w:type="dxa"/>
          </w:tcPr>
          <w:p w14:paraId="4491D2E4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Sub Family</w:t>
            </w:r>
          </w:p>
        </w:tc>
        <w:tc>
          <w:tcPr>
            <w:tcW w:w="3795" w:type="dxa"/>
          </w:tcPr>
          <w:p w14:paraId="29544407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Relationship &amp; Account Management</w:t>
            </w:r>
          </w:p>
        </w:tc>
      </w:tr>
    </w:tbl>
    <w:p w14:paraId="64A0D3A9" w14:textId="77777777" w:rsidR="00412593" w:rsidRDefault="00412593"/>
    <w:tbl>
      <w:tblPr>
        <w:tblStyle w:val="a0"/>
        <w:tblW w:w="1000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2287"/>
        <w:gridCol w:w="2717"/>
        <w:gridCol w:w="2499"/>
      </w:tblGrid>
      <w:tr w:rsidR="00412593" w14:paraId="4F77DEE8" w14:textId="77777777">
        <w:trPr>
          <w:trHeight w:val="273"/>
        </w:trPr>
        <w:tc>
          <w:tcPr>
            <w:tcW w:w="10003" w:type="dxa"/>
            <w:gridSpan w:val="4"/>
            <w:shd w:val="clear" w:color="auto" w:fill="DEEAF6"/>
          </w:tcPr>
          <w:p w14:paraId="08E4E027" w14:textId="77777777" w:rsidR="00412593" w:rsidRDefault="00ED28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Purpose</w:t>
            </w:r>
          </w:p>
        </w:tc>
      </w:tr>
      <w:tr w:rsidR="00412593" w14:paraId="7BABDAA9" w14:textId="77777777">
        <w:trPr>
          <w:trHeight w:val="273"/>
        </w:trPr>
        <w:tc>
          <w:tcPr>
            <w:tcW w:w="10003" w:type="dxa"/>
            <w:gridSpan w:val="4"/>
          </w:tcPr>
          <w:p w14:paraId="44AF4099" w14:textId="77777777" w:rsidR="00412593" w:rsidRDefault="0041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124E1104" w14:textId="77777777" w:rsidR="00412593" w:rsidRDefault="00E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As </w:t>
            </w:r>
            <w:r>
              <w:rPr>
                <w:rFonts w:ascii="Calibri" w:eastAsia="Calibri" w:hAnsi="Calibri" w:cs="Calibri"/>
              </w:rPr>
              <w:t>Premium London</w:t>
            </w:r>
            <w:r>
              <w:rPr>
                <w:rFonts w:ascii="Calibri" w:eastAsia="Calibri" w:hAnsi="Calibri" w:cs="Calibri"/>
                <w:color w:val="000000"/>
              </w:rPr>
              <w:t xml:space="preserve"> Account Manager you'll help to grow our annual margin and revenue through </w:t>
            </w:r>
            <w:r>
              <w:rPr>
                <w:rFonts w:ascii="Calibri" w:eastAsia="Calibri" w:hAnsi="Calibri" w:cs="Calibri"/>
              </w:rPr>
              <w:t>the premium channel</w:t>
            </w:r>
            <w:r>
              <w:rPr>
                <w:rFonts w:ascii="Calibri" w:eastAsia="Calibri" w:hAnsi="Calibri" w:cs="Calibri"/>
                <w:color w:val="000000"/>
              </w:rPr>
              <w:t xml:space="preserve">, maintain strong relationships with our customers, suppliers and internal stakeholders and work to bring on new business opportunities.  </w:t>
            </w:r>
          </w:p>
          <w:p w14:paraId="57EF7B5A" w14:textId="77777777" w:rsidR="00412593" w:rsidRDefault="00E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You'll have demonstrable experience in account management within the drinks industry, an understanding of Bibendum’s </w:t>
            </w:r>
            <w:r>
              <w:rPr>
                <w:rFonts w:ascii="Calibri" w:eastAsia="Calibri" w:hAnsi="Calibri" w:cs="Calibri"/>
                <w:color w:val="000000"/>
              </w:rPr>
              <w:t xml:space="preserve">wine sales and marketing objectives, and an ability to take ownership of a large account base with effective time management.  You will strive to achieve budgeted margin and revenue targets whilst working closely with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the  fine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wine and business developmen</w:t>
            </w:r>
            <w:r>
              <w:rPr>
                <w:rFonts w:ascii="Calibri" w:eastAsia="Calibri" w:hAnsi="Calibri" w:cs="Calibri"/>
                <w:color w:val="000000"/>
              </w:rPr>
              <w:t xml:space="preserve">t team and other colleagues to deliver a robust channel plan, including individual business plans and objectives for </w:t>
            </w:r>
            <w:r>
              <w:rPr>
                <w:rFonts w:ascii="Calibri" w:eastAsia="Calibri" w:hAnsi="Calibri" w:cs="Calibri"/>
              </w:rPr>
              <w:t>existing and prospective new accounts.</w:t>
            </w:r>
          </w:p>
          <w:p w14:paraId="195C0EAE" w14:textId="77777777" w:rsidR="00412593" w:rsidRDefault="00412593">
            <w:pPr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</w:p>
        </w:tc>
      </w:tr>
      <w:tr w:rsidR="00412593" w14:paraId="47959817" w14:textId="77777777">
        <w:trPr>
          <w:trHeight w:val="273"/>
        </w:trPr>
        <w:tc>
          <w:tcPr>
            <w:tcW w:w="10003" w:type="dxa"/>
            <w:gridSpan w:val="4"/>
            <w:shd w:val="clear" w:color="auto" w:fill="DEEAF6"/>
          </w:tcPr>
          <w:p w14:paraId="0AF0811B" w14:textId="77777777" w:rsidR="00412593" w:rsidRDefault="00ED28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CORE ACCOUNTABILITIES</w:t>
            </w:r>
          </w:p>
        </w:tc>
      </w:tr>
      <w:tr w:rsidR="00412593" w14:paraId="500ABE9A" w14:textId="77777777">
        <w:trPr>
          <w:trHeight w:val="273"/>
        </w:trPr>
        <w:tc>
          <w:tcPr>
            <w:tcW w:w="10003" w:type="dxa"/>
            <w:gridSpan w:val="4"/>
          </w:tcPr>
          <w:p w14:paraId="50F8756F" w14:textId="77777777" w:rsidR="00412593" w:rsidRDefault="00412593">
            <w:pPr>
              <w:ind w:left="720"/>
              <w:rPr>
                <w:rFonts w:ascii="Calibri" w:eastAsia="Calibri" w:hAnsi="Calibri" w:cs="Calibri"/>
              </w:rPr>
            </w:pPr>
          </w:p>
          <w:p w14:paraId="66BDFD50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Build and continuously develop customer relationships in the accounts</w:t>
            </w:r>
          </w:p>
          <w:p w14:paraId="21ABC5AC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Develop sales strategies and implement these in account base</w:t>
            </w:r>
          </w:p>
          <w:p w14:paraId="55CB28A1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Achieve the budgeted volume and margins in each respective account</w:t>
            </w:r>
          </w:p>
          <w:p w14:paraId="6DE29DD3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Manage relationship with suppliers and implement targeted </w:t>
            </w:r>
            <w:r>
              <w:rPr>
                <w:rFonts w:ascii="Calibri" w:eastAsia="Calibri" w:hAnsi="Calibri" w:cs="Calibri"/>
              </w:rPr>
              <w:t>sales strategies</w:t>
            </w:r>
          </w:p>
          <w:p w14:paraId="29CD92BA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weekly logistics reports to monitor stocks/sales of all lines</w:t>
            </w:r>
          </w:p>
          <w:p w14:paraId="4E82B2C6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Ensure all forecasting and planning tasks are completed within agreed timelines</w:t>
            </w:r>
          </w:p>
          <w:p w14:paraId="07114188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Manage relationship with suppliers and implement targeted sales strategies</w:t>
            </w:r>
          </w:p>
          <w:p w14:paraId="3C0BAB97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Build and manag</w:t>
            </w:r>
            <w:r>
              <w:rPr>
                <w:rFonts w:ascii="Calibri" w:eastAsia="Calibri" w:hAnsi="Calibri" w:cs="Calibri"/>
              </w:rPr>
              <w:t xml:space="preserve">e strong cross-functional relationships internally </w:t>
            </w:r>
          </w:p>
          <w:p w14:paraId="26C287A3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Regularly visit sites to ensure an </w:t>
            </w:r>
            <w:proofErr w:type="gramStart"/>
            <w:r>
              <w:rPr>
                <w:rFonts w:ascii="Calibri" w:eastAsia="Calibri" w:hAnsi="Calibri" w:cs="Calibri"/>
              </w:rPr>
              <w:t>in depth</w:t>
            </w:r>
            <w:proofErr w:type="gramEnd"/>
            <w:r>
              <w:rPr>
                <w:rFonts w:ascii="Calibri" w:eastAsia="Calibri" w:hAnsi="Calibri" w:cs="Calibri"/>
              </w:rPr>
              <w:t xml:space="preserve"> knowledge of customer</w:t>
            </w:r>
            <w:r>
              <w:rPr>
                <w:rFonts w:ascii="Calibri" w:eastAsia="Calibri" w:hAnsi="Calibri" w:cs="Calibri"/>
              </w:rPr>
              <w:t xml:space="preserve"> range and </w:t>
            </w:r>
            <w:proofErr w:type="spellStart"/>
            <w:r>
              <w:rPr>
                <w:rFonts w:ascii="Calibri" w:eastAsia="Calibri" w:hAnsi="Calibri" w:cs="Calibri"/>
              </w:rPr>
              <w:t>and</w:t>
            </w:r>
            <w:proofErr w:type="spellEnd"/>
            <w:r>
              <w:rPr>
                <w:rFonts w:ascii="Calibri" w:eastAsia="Calibri" w:hAnsi="Calibri" w:cs="Calibri"/>
              </w:rPr>
              <w:t xml:space="preserve"> experience</w:t>
            </w:r>
          </w:p>
          <w:p w14:paraId="0FDA5282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sales reports and negotiate corrective action with accounts</w:t>
            </w:r>
          </w:p>
          <w:p w14:paraId="459BF3FB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Review weekly logistics reports to monitor stocks/sales of all lines</w:t>
            </w:r>
          </w:p>
          <w:p w14:paraId="0AEBCB37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Manage prospect target list and work with </w:t>
            </w:r>
            <w:r>
              <w:rPr>
                <w:rFonts w:ascii="Calibri" w:eastAsia="Calibri" w:hAnsi="Calibri" w:cs="Calibri"/>
              </w:rPr>
              <w:t>the Business Development Team</w:t>
            </w:r>
            <w:r>
              <w:rPr>
                <w:rFonts w:ascii="Calibri" w:eastAsia="Calibri" w:hAnsi="Calibri" w:cs="Calibri"/>
              </w:rPr>
              <w:t xml:space="preserve"> to win new business</w:t>
            </w:r>
          </w:p>
          <w:p w14:paraId="12DFA718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Prepare and follow up on quotes/sample</w:t>
            </w:r>
          </w:p>
          <w:p w14:paraId="2919FA58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Manage customer pricing and accruals</w:t>
            </w:r>
          </w:p>
          <w:p w14:paraId="64A5C567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Manage suppliers in</w:t>
            </w:r>
            <w:r>
              <w:rPr>
                <w:rFonts w:ascii="Calibri" w:eastAsia="Calibri" w:hAnsi="Calibri" w:cs="Calibri"/>
                <w:color w:val="000000"/>
              </w:rPr>
              <w:t xml:space="preserve"> market for key account customers </w:t>
            </w:r>
          </w:p>
          <w:p w14:paraId="4692EC8A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Embrace and reflect the vision and values of Bibendum in all aspects of the role and demonstrate full ownership of all set targets</w:t>
            </w:r>
          </w:p>
          <w:p w14:paraId="0D894819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Deliver site level</w:t>
            </w:r>
            <w:r>
              <w:rPr>
                <w:rFonts w:ascii="Calibri" w:eastAsia="Calibri" w:hAnsi="Calibri" w:cs="Calibri"/>
              </w:rPr>
              <w:t xml:space="preserve"> wine training</w:t>
            </w:r>
          </w:p>
          <w:p w14:paraId="669F9204" w14:textId="77777777" w:rsidR="00412593" w:rsidRDefault="0041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12B1805E" w14:textId="77777777" w:rsidR="00412593" w:rsidRDefault="00ED28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KPIs:</w:t>
            </w:r>
          </w:p>
          <w:p w14:paraId="3E96529E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Profit and Revenue Targets </w:t>
            </w:r>
          </w:p>
          <w:p w14:paraId="27EC4148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New Business Targets </w:t>
            </w:r>
          </w:p>
          <w:p w14:paraId="2D911E61" w14:textId="77777777" w:rsidR="00412593" w:rsidRDefault="00ED281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Listings of key agency brands</w:t>
            </w:r>
          </w:p>
          <w:p w14:paraId="3347440F" w14:textId="77777777" w:rsidR="00412593" w:rsidRDefault="00412593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2593" w14:paraId="562C4B68" w14:textId="77777777">
        <w:trPr>
          <w:trHeight w:val="273"/>
        </w:trPr>
        <w:tc>
          <w:tcPr>
            <w:tcW w:w="10003" w:type="dxa"/>
            <w:gridSpan w:val="4"/>
            <w:shd w:val="clear" w:color="auto" w:fill="DEEAF6"/>
          </w:tcPr>
          <w:p w14:paraId="473EFAE7" w14:textId="77777777" w:rsidR="00412593" w:rsidRDefault="00ED28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CONTACTS/ KEY RELATIONSHIPS &amp; NATURE OF INFLUENCE</w:t>
            </w:r>
          </w:p>
        </w:tc>
      </w:tr>
      <w:tr w:rsidR="00412593" w14:paraId="069B1C34" w14:textId="77777777">
        <w:trPr>
          <w:trHeight w:val="273"/>
        </w:trPr>
        <w:tc>
          <w:tcPr>
            <w:tcW w:w="10003" w:type="dxa"/>
            <w:gridSpan w:val="4"/>
          </w:tcPr>
          <w:p w14:paraId="7C55A64D" w14:textId="77777777" w:rsidR="00412593" w:rsidRDefault="00412593">
            <w:pPr>
              <w:rPr>
                <w:rFonts w:ascii="Calibri" w:eastAsia="Calibri" w:hAnsi="Calibri" w:cs="Calibri"/>
              </w:rPr>
            </w:pPr>
          </w:p>
          <w:p w14:paraId="7CD9C9C9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Internal: </w:t>
            </w:r>
          </w:p>
          <w:p w14:paraId="4A1F20ED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Cross-functional across several departments, incl. Credit Control, Sales Operations, Business Development, Fine Wine,</w:t>
            </w:r>
            <w:r>
              <w:rPr>
                <w:rFonts w:ascii="Calibri" w:eastAsia="Calibri" w:hAnsi="Calibri" w:cs="Calibri"/>
              </w:rPr>
              <w:t xml:space="preserve"> Forecasting and </w:t>
            </w:r>
            <w:r>
              <w:rPr>
                <w:rFonts w:ascii="Calibri" w:eastAsia="Calibri" w:hAnsi="Calibri" w:cs="Calibri"/>
              </w:rPr>
              <w:t>Brand Marketing teams</w:t>
            </w:r>
            <w:r>
              <w:rPr>
                <w:rFonts w:ascii="Calibri" w:eastAsia="Calibri" w:hAnsi="Calibri" w:cs="Calibri"/>
              </w:rPr>
              <w:t>.</w:t>
            </w:r>
          </w:p>
          <w:p w14:paraId="273EF625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External:</w:t>
            </w:r>
          </w:p>
          <w:p w14:paraId="3575BF4F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Customers and key suppliers </w:t>
            </w:r>
          </w:p>
          <w:p w14:paraId="013919B0" w14:textId="77777777" w:rsidR="00412593" w:rsidRDefault="00412593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2593" w14:paraId="14BE296C" w14:textId="77777777">
        <w:trPr>
          <w:trHeight w:val="273"/>
        </w:trPr>
        <w:tc>
          <w:tcPr>
            <w:tcW w:w="10003" w:type="dxa"/>
            <w:gridSpan w:val="4"/>
            <w:shd w:val="clear" w:color="auto" w:fill="DEEAF6"/>
          </w:tcPr>
          <w:p w14:paraId="0795B144" w14:textId="77777777" w:rsidR="00412593" w:rsidRDefault="00ED2814">
            <w:pPr>
              <w:shd w:val="clear" w:color="auto" w:fill="DDECF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KNOWLEDGE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  EXPERIENCE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 SKILLS</w:t>
            </w:r>
          </w:p>
        </w:tc>
      </w:tr>
      <w:tr w:rsidR="00412593" w14:paraId="3A13AB89" w14:textId="77777777">
        <w:trPr>
          <w:trHeight w:val="273"/>
        </w:trPr>
        <w:tc>
          <w:tcPr>
            <w:tcW w:w="10003" w:type="dxa"/>
            <w:gridSpan w:val="4"/>
          </w:tcPr>
          <w:p w14:paraId="5E47D2C7" w14:textId="77777777" w:rsidR="00412593" w:rsidRDefault="00412593">
            <w:pPr>
              <w:rPr>
                <w:rFonts w:ascii="Calibri" w:eastAsia="Calibri" w:hAnsi="Calibri" w:cs="Calibri"/>
              </w:rPr>
            </w:pPr>
          </w:p>
          <w:p w14:paraId="046E17AF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Essential:</w:t>
            </w:r>
          </w:p>
          <w:p w14:paraId="0E8F5624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Experience in managing numerous accounts</w:t>
            </w:r>
          </w:p>
          <w:p w14:paraId="2BE85415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Successful record of delivery in a previous sales and customer-focused role</w:t>
            </w:r>
          </w:p>
          <w:p w14:paraId="0AEE7B87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Strong negotiation and influencing skills </w:t>
            </w:r>
          </w:p>
          <w:p w14:paraId="7A05B1F9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Analytical and mathematical skills </w:t>
            </w:r>
          </w:p>
          <w:p w14:paraId="478985AF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Intermediate/Adv</w:t>
            </w:r>
            <w:r>
              <w:rPr>
                <w:rFonts w:ascii="Calibri" w:eastAsia="Calibri" w:hAnsi="Calibri" w:cs="Calibri"/>
              </w:rPr>
              <w:t>anced Microsoft Excel</w:t>
            </w:r>
          </w:p>
          <w:p w14:paraId="01DA5788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Knowledge of wine, </w:t>
            </w:r>
            <w:proofErr w:type="gramStart"/>
            <w:r>
              <w:rPr>
                <w:rFonts w:ascii="Calibri" w:eastAsia="Calibri" w:hAnsi="Calibri" w:cs="Calibri"/>
              </w:rPr>
              <w:t>beer</w:t>
            </w:r>
            <w:proofErr w:type="gramEnd"/>
            <w:r>
              <w:rPr>
                <w:rFonts w:ascii="Calibri" w:eastAsia="Calibri" w:hAnsi="Calibri" w:cs="Calibri"/>
              </w:rPr>
              <w:t xml:space="preserve"> and spirits categories</w:t>
            </w:r>
          </w:p>
          <w:p w14:paraId="305C9E6D" w14:textId="77777777" w:rsidR="00412593" w:rsidRDefault="00412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14:paraId="6C3680E8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Preferred:</w:t>
            </w:r>
          </w:p>
          <w:p w14:paraId="01FC35CD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>Minimum 2 years’ experience in the drinks industry</w:t>
            </w:r>
          </w:p>
          <w:p w14:paraId="43A8B424" w14:textId="77777777" w:rsidR="00412593" w:rsidRDefault="00412593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2593" w14:paraId="1FF0001C" w14:textId="77777777">
        <w:trPr>
          <w:trHeight w:val="273"/>
        </w:trPr>
        <w:tc>
          <w:tcPr>
            <w:tcW w:w="10003" w:type="dxa"/>
            <w:gridSpan w:val="4"/>
            <w:shd w:val="clear" w:color="auto" w:fill="DEEAF6"/>
          </w:tcPr>
          <w:p w14:paraId="1FA88B2D" w14:textId="77777777" w:rsidR="00412593" w:rsidRDefault="00ED28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 PROFESSIONAL QUALIFICATIONS &amp; EDUCATION</w:t>
            </w:r>
          </w:p>
        </w:tc>
      </w:tr>
      <w:tr w:rsidR="00412593" w14:paraId="773441EA" w14:textId="77777777">
        <w:trPr>
          <w:trHeight w:val="273"/>
        </w:trPr>
        <w:tc>
          <w:tcPr>
            <w:tcW w:w="10003" w:type="dxa"/>
            <w:gridSpan w:val="4"/>
          </w:tcPr>
          <w:p w14:paraId="554105F1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Essential:</w:t>
            </w:r>
          </w:p>
          <w:p w14:paraId="3A8DCB3D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WSET Level </w:t>
            </w:r>
            <w:r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 xml:space="preserve"> or above in Wine</w:t>
            </w:r>
          </w:p>
          <w:p w14:paraId="6CBAB115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Desirable:</w:t>
            </w:r>
          </w:p>
          <w:p w14:paraId="51286F3C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WSET Diploma in Wine (or working towards)</w:t>
            </w:r>
          </w:p>
          <w:p w14:paraId="17402D56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Undergraduate degree</w:t>
            </w:r>
          </w:p>
          <w:p w14:paraId="1417FC3C" w14:textId="77777777" w:rsidR="00412593" w:rsidRDefault="00412593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2593" w14:paraId="495CFC0E" w14:textId="77777777">
        <w:trPr>
          <w:trHeight w:val="273"/>
        </w:trPr>
        <w:tc>
          <w:tcPr>
            <w:tcW w:w="10003" w:type="dxa"/>
            <w:gridSpan w:val="4"/>
            <w:shd w:val="clear" w:color="auto" w:fill="DEEAF6"/>
          </w:tcPr>
          <w:p w14:paraId="2AD1B016" w14:textId="77777777" w:rsidR="00412593" w:rsidRDefault="00ED2814">
            <w:pPr>
              <w:shd w:val="clear" w:color="auto" w:fill="DDECF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TECHNICAL</w:t>
            </w:r>
            <w:proofErr w:type="gram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  BEHAVIOURAL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/ PERSONAL COMPETENCIES</w:t>
            </w:r>
          </w:p>
        </w:tc>
      </w:tr>
      <w:tr w:rsidR="00412593" w14:paraId="738F34FE" w14:textId="77777777">
        <w:trPr>
          <w:trHeight w:val="273"/>
        </w:trPr>
        <w:tc>
          <w:tcPr>
            <w:tcW w:w="10003" w:type="dxa"/>
            <w:gridSpan w:val="4"/>
          </w:tcPr>
          <w:p w14:paraId="0F3E8A8B" w14:textId="77777777" w:rsidR="00412593" w:rsidRDefault="00412593">
            <w:pPr>
              <w:ind w:left="720"/>
              <w:rPr>
                <w:rFonts w:ascii="Calibri" w:eastAsia="Calibri" w:hAnsi="Calibri" w:cs="Calibri"/>
              </w:rPr>
            </w:pPr>
          </w:p>
          <w:p w14:paraId="6D55A7B9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Sales</w:t>
            </w:r>
          </w:p>
          <w:p w14:paraId="0A104B03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Negotiation &amp; influencing</w:t>
            </w:r>
          </w:p>
          <w:p w14:paraId="2E1A6DA9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Communication</w:t>
            </w:r>
          </w:p>
          <w:p w14:paraId="46EDAF61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Analytical</w:t>
            </w:r>
          </w:p>
          <w:p w14:paraId="276E04EA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Organisation</w:t>
            </w:r>
          </w:p>
          <w:p w14:paraId="42BF5555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Time management and adherence to deadlines</w:t>
            </w:r>
          </w:p>
          <w:p w14:paraId="41396CEE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Relationship management</w:t>
            </w:r>
          </w:p>
          <w:p w14:paraId="5314B223" w14:textId="77777777" w:rsidR="00412593" w:rsidRDefault="00ED2814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Customer service</w:t>
            </w:r>
          </w:p>
          <w:p w14:paraId="5C02D416" w14:textId="77777777" w:rsidR="00412593" w:rsidRDefault="00412593">
            <w:pPr>
              <w:ind w:left="72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412593" w14:paraId="510547E5" w14:textId="77777777">
        <w:trPr>
          <w:trHeight w:val="273"/>
        </w:trPr>
        <w:tc>
          <w:tcPr>
            <w:tcW w:w="10003" w:type="dxa"/>
            <w:gridSpan w:val="4"/>
            <w:shd w:val="clear" w:color="auto" w:fill="DEEAF6"/>
          </w:tcPr>
          <w:p w14:paraId="57F0EEC8" w14:textId="77777777" w:rsidR="00412593" w:rsidRDefault="00ED2814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>TRAVEL</w:t>
            </w:r>
          </w:p>
        </w:tc>
      </w:tr>
      <w:tr w:rsidR="00412593" w14:paraId="6828DC6D" w14:textId="77777777">
        <w:trPr>
          <w:trHeight w:val="273"/>
        </w:trPr>
        <w:tc>
          <w:tcPr>
            <w:tcW w:w="10003" w:type="dxa"/>
            <w:gridSpan w:val="4"/>
          </w:tcPr>
          <w:p w14:paraId="52A402D8" w14:textId="77777777" w:rsidR="00412593" w:rsidRDefault="00412593">
            <w:pPr>
              <w:rPr>
                <w:rFonts w:ascii="Calibri" w:eastAsia="Calibri" w:hAnsi="Calibri" w:cs="Calibri"/>
              </w:rPr>
            </w:pPr>
          </w:p>
          <w:p w14:paraId="790DEC76" w14:textId="77777777" w:rsidR="00412593" w:rsidRDefault="00ED28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Available to travel both in the UK and occasionally abroad. This may include overnight stays.</w:t>
            </w:r>
          </w:p>
          <w:p w14:paraId="26355C76" w14:textId="77777777" w:rsidR="00412593" w:rsidRDefault="00412593">
            <w:pPr>
              <w:rPr>
                <w:rFonts w:ascii="Calibri" w:eastAsia="Calibri" w:hAnsi="Calibri" w:cs="Calibri"/>
              </w:rPr>
            </w:pPr>
          </w:p>
        </w:tc>
      </w:tr>
      <w:tr w:rsidR="00412593" w14:paraId="65934B69" w14:textId="77777777">
        <w:trPr>
          <w:trHeight w:val="273"/>
        </w:trPr>
        <w:tc>
          <w:tcPr>
            <w:tcW w:w="10003" w:type="dxa"/>
            <w:gridSpan w:val="4"/>
          </w:tcPr>
          <w:p w14:paraId="029D3F55" w14:textId="77777777" w:rsidR="00412593" w:rsidRDefault="00ED2814">
            <w:pPr>
              <w:shd w:val="clear" w:color="auto" w:fill="DDECF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ROLE DIMENSIONS</w:t>
            </w:r>
          </w:p>
        </w:tc>
      </w:tr>
      <w:tr w:rsidR="00412593" w14:paraId="54FD6E6B" w14:textId="77777777">
        <w:trPr>
          <w:trHeight w:val="273"/>
        </w:trPr>
        <w:tc>
          <w:tcPr>
            <w:tcW w:w="2500" w:type="dxa"/>
          </w:tcPr>
          <w:p w14:paraId="5EC0E971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 of Direct Reports</w:t>
            </w:r>
          </w:p>
        </w:tc>
        <w:tc>
          <w:tcPr>
            <w:tcW w:w="2287" w:type="dxa"/>
          </w:tcPr>
          <w:p w14:paraId="29C86CEB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</w:t>
            </w:r>
          </w:p>
        </w:tc>
        <w:tc>
          <w:tcPr>
            <w:tcW w:w="2717" w:type="dxa"/>
          </w:tcPr>
          <w:p w14:paraId="0907372F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Financial Impact (Direct)</w:t>
            </w:r>
          </w:p>
        </w:tc>
        <w:tc>
          <w:tcPr>
            <w:tcW w:w="2499" w:type="dxa"/>
          </w:tcPr>
          <w:p w14:paraId="74DCC84F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N/A</w:t>
            </w:r>
          </w:p>
        </w:tc>
      </w:tr>
      <w:tr w:rsidR="00412593" w14:paraId="6BFD6CCF" w14:textId="77777777">
        <w:trPr>
          <w:trHeight w:val="273"/>
        </w:trPr>
        <w:tc>
          <w:tcPr>
            <w:tcW w:w="2500" w:type="dxa"/>
          </w:tcPr>
          <w:p w14:paraId="1981D21E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Total Team Size</w:t>
            </w:r>
          </w:p>
        </w:tc>
        <w:tc>
          <w:tcPr>
            <w:tcW w:w="2287" w:type="dxa"/>
          </w:tcPr>
          <w:p w14:paraId="24669B2C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</w:p>
        </w:tc>
        <w:tc>
          <w:tcPr>
            <w:tcW w:w="2717" w:type="dxa"/>
          </w:tcPr>
          <w:p w14:paraId="0F5BAB66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Financial Impact (Indirect)</w:t>
            </w:r>
          </w:p>
        </w:tc>
        <w:tc>
          <w:tcPr>
            <w:tcW w:w="2499" w:type="dxa"/>
          </w:tcPr>
          <w:p w14:paraId="4ACB1550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N/A</w:t>
            </w:r>
          </w:p>
        </w:tc>
      </w:tr>
      <w:tr w:rsidR="00412593" w14:paraId="3AD6D5E0" w14:textId="77777777">
        <w:trPr>
          <w:trHeight w:val="273"/>
        </w:trPr>
        <w:tc>
          <w:tcPr>
            <w:tcW w:w="2500" w:type="dxa"/>
          </w:tcPr>
          <w:p w14:paraId="74443DBA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 of Locations</w:t>
            </w:r>
          </w:p>
        </w:tc>
        <w:tc>
          <w:tcPr>
            <w:tcW w:w="2287" w:type="dxa"/>
          </w:tcPr>
          <w:p w14:paraId="79010493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</w:p>
        </w:tc>
        <w:tc>
          <w:tcPr>
            <w:tcW w:w="2717" w:type="dxa"/>
          </w:tcPr>
          <w:p w14:paraId="37196CEB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Other/ People Manager (yes/ no)</w:t>
            </w:r>
          </w:p>
        </w:tc>
        <w:tc>
          <w:tcPr>
            <w:tcW w:w="2499" w:type="dxa"/>
          </w:tcPr>
          <w:p w14:paraId="65745467" w14:textId="77777777" w:rsidR="00412593" w:rsidRDefault="00ED2814">
            <w:p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No</w:t>
            </w:r>
          </w:p>
        </w:tc>
      </w:tr>
    </w:tbl>
    <w:p w14:paraId="5ED7BFC6" w14:textId="77777777" w:rsidR="00412593" w:rsidRDefault="00412593">
      <w:pPr>
        <w:rPr>
          <w:rFonts w:ascii="Calibri" w:eastAsia="Calibri" w:hAnsi="Calibri" w:cs="Calibri"/>
          <w:sz w:val="16"/>
          <w:szCs w:val="16"/>
        </w:rPr>
      </w:pPr>
    </w:p>
    <w:sectPr w:rsidR="00412593">
      <w:pgSz w:w="11907" w:h="16840"/>
      <w:pgMar w:top="1134" w:right="720" w:bottom="1440" w:left="14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B7D73"/>
    <w:multiLevelType w:val="multilevel"/>
    <w:tmpl w:val="0BBC80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93"/>
    <w:rsid w:val="00412593"/>
    <w:rsid w:val="00ED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8D536"/>
  <w15:docId w15:val="{D257B8F0-8357-407B-BD39-AB9F4092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Open Sans" w:eastAsia="Open Sans" w:hAnsi="Open Sans" w:cs="Open Sans"/>
      <w:b/>
      <w:sz w:val="17"/>
      <w:szCs w:val="17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ind w:left="5040" w:hanging="5040"/>
      <w:jc w:val="center"/>
    </w:pPr>
    <w:rPr>
      <w:rFonts w:ascii="Arial" w:eastAsia="Arial" w:hAnsi="Arial" w:cs="Arial"/>
      <w:b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Jaspreet Hodgson</dc:creator>
  <cp:lastModifiedBy>Jaspreet Hodgson</cp:lastModifiedBy>
  <cp:revision>2</cp:revision>
  <dcterms:created xsi:type="dcterms:W3CDTF">2022-03-14T15:21:00Z</dcterms:created>
  <dcterms:modified xsi:type="dcterms:W3CDTF">2022-03-14T15:21:00Z</dcterms:modified>
</cp:coreProperties>
</file>